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E84" w:rsidRPr="00960728" w:rsidRDefault="008B6E84" w:rsidP="001E14AF">
      <w:pPr>
        <w:spacing w:after="120" w:line="276" w:lineRule="auto"/>
        <w:ind w:right="-15"/>
        <w:jc w:val="center"/>
        <w:rPr>
          <w:rFonts w:ascii="Times New Roman" w:hAnsi="Times New Roman" w:cs="Times New Roman"/>
          <w:b/>
          <w:bCs/>
          <w:color w:val="000000"/>
          <w:sz w:val="20"/>
          <w:szCs w:val="20"/>
        </w:rPr>
      </w:pPr>
    </w:p>
    <w:p w:rsidR="001E14AF" w:rsidRPr="00960728" w:rsidRDefault="001E14AF" w:rsidP="004F5DB8">
      <w:pPr>
        <w:jc w:val="center"/>
        <w:rPr>
          <w:rFonts w:ascii="Times New Roman" w:hAnsi="Times New Roman" w:cs="Times New Roman"/>
          <w:b/>
          <w:bCs/>
          <w:color w:val="000000"/>
          <w:sz w:val="20"/>
          <w:szCs w:val="20"/>
        </w:rPr>
      </w:pPr>
      <w:r w:rsidRPr="00960728">
        <w:rPr>
          <w:rFonts w:ascii="Times New Roman" w:hAnsi="Times New Roman" w:cs="Times New Roman"/>
          <w:b/>
          <w:bCs/>
          <w:color w:val="000000"/>
          <w:sz w:val="20"/>
          <w:szCs w:val="20"/>
        </w:rPr>
        <w:t>TERMO DE REFERÊNCIA</w:t>
      </w:r>
    </w:p>
    <w:p w:rsidR="001E14AF" w:rsidRPr="00960728" w:rsidRDefault="001E14AF" w:rsidP="001E14AF">
      <w:pPr>
        <w:numPr>
          <w:ilvl w:val="0"/>
          <w:numId w:val="1"/>
        </w:numPr>
        <w:spacing w:after="120" w:line="276" w:lineRule="auto"/>
        <w:ind w:right="-15"/>
        <w:jc w:val="both"/>
        <w:rPr>
          <w:rFonts w:ascii="Times New Roman" w:hAnsi="Times New Roman" w:cs="Times New Roman"/>
          <w:b/>
          <w:color w:val="000000"/>
          <w:sz w:val="20"/>
          <w:szCs w:val="20"/>
        </w:rPr>
      </w:pPr>
      <w:r w:rsidRPr="00960728">
        <w:rPr>
          <w:rFonts w:ascii="Times New Roman" w:hAnsi="Times New Roman" w:cs="Times New Roman"/>
          <w:b/>
          <w:color w:val="000000"/>
          <w:sz w:val="20"/>
          <w:szCs w:val="20"/>
        </w:rPr>
        <w:t>DO OBJETO</w:t>
      </w:r>
    </w:p>
    <w:p w:rsidR="00E35957" w:rsidRPr="00960728" w:rsidRDefault="00E35957" w:rsidP="00E35957">
      <w:pPr>
        <w:spacing w:after="120" w:line="276" w:lineRule="auto"/>
        <w:ind w:left="360" w:right="-15"/>
        <w:jc w:val="both"/>
        <w:rPr>
          <w:rFonts w:ascii="Times New Roman" w:hAnsi="Times New Roman" w:cs="Times New Roman"/>
          <w:b/>
          <w:color w:val="000000"/>
          <w:sz w:val="20"/>
          <w:szCs w:val="20"/>
          <w:lang/>
        </w:rPr>
      </w:pPr>
    </w:p>
    <w:p w:rsidR="001E14AF" w:rsidRPr="00960728" w:rsidRDefault="00960728" w:rsidP="004A5AC6">
      <w:pPr>
        <w:numPr>
          <w:ilvl w:val="1"/>
          <w:numId w:val="1"/>
        </w:numPr>
        <w:spacing w:before="120" w:after="120" w:line="276" w:lineRule="auto"/>
        <w:ind w:left="425" w:firstLine="0"/>
        <w:jc w:val="both"/>
        <w:rPr>
          <w:rFonts w:ascii="Times New Roman" w:hAnsi="Times New Roman" w:cs="Times New Roman"/>
          <w:b/>
          <w:sz w:val="20"/>
          <w:szCs w:val="20"/>
        </w:rPr>
      </w:pPr>
      <w:r w:rsidRPr="00960728">
        <w:rPr>
          <w:rFonts w:ascii="Times New Roman" w:hAnsi="Times New Roman" w:cs="Times New Roman"/>
          <w:sz w:val="20"/>
          <w:szCs w:val="20"/>
        </w:rPr>
        <w:t>O</w:t>
      </w:r>
      <w:r w:rsidRPr="00960728">
        <w:rPr>
          <w:rFonts w:ascii="Times New Roman" w:hAnsi="Times New Roman" w:cs="Times New Roman"/>
          <w:sz w:val="20"/>
          <w:szCs w:val="20"/>
          <w:lang w:eastAsia="ar-SA"/>
        </w:rPr>
        <w:t xml:space="preserve"> objeto deste pregão é o registro de preços</w:t>
      </w:r>
      <w:r w:rsidR="00CA7F09">
        <w:rPr>
          <w:rFonts w:ascii="Times New Roman" w:hAnsi="Times New Roman" w:cs="Times New Roman"/>
          <w:sz w:val="20"/>
          <w:szCs w:val="20"/>
          <w:lang w:eastAsia="ar-SA"/>
        </w:rPr>
        <w:t xml:space="preserve">, do tipo menor preço por </w:t>
      </w:r>
      <w:bookmarkStart w:id="0" w:name="_GoBack"/>
      <w:bookmarkEnd w:id="0"/>
      <w:r w:rsidR="00CB7504">
        <w:rPr>
          <w:rFonts w:ascii="Times New Roman" w:hAnsi="Times New Roman" w:cs="Times New Roman"/>
          <w:sz w:val="20"/>
          <w:szCs w:val="20"/>
          <w:lang w:eastAsia="ar-SA"/>
        </w:rPr>
        <w:t xml:space="preserve">itens, </w:t>
      </w:r>
      <w:r w:rsidR="00CB7504" w:rsidRPr="00960728">
        <w:rPr>
          <w:rFonts w:ascii="Times New Roman" w:hAnsi="Times New Roman" w:cs="Times New Roman"/>
          <w:sz w:val="20"/>
          <w:szCs w:val="20"/>
          <w:lang w:eastAsia="ar-SA"/>
        </w:rPr>
        <w:t>para</w:t>
      </w:r>
      <w:r w:rsidRPr="00960728">
        <w:rPr>
          <w:rFonts w:ascii="Times New Roman" w:hAnsi="Times New Roman" w:cs="Times New Roman"/>
          <w:sz w:val="20"/>
          <w:szCs w:val="20"/>
          <w:lang w:eastAsia="ar-SA"/>
        </w:rPr>
        <w:t xml:space="preserve"> contratação de empresas especializadas para fornecimento de </w:t>
      </w:r>
      <w:r w:rsidR="00AB12E8">
        <w:rPr>
          <w:rFonts w:ascii="Times New Roman" w:hAnsi="Times New Roman" w:cs="Times New Roman"/>
          <w:sz w:val="20"/>
          <w:szCs w:val="20"/>
          <w:lang w:eastAsia="ar-SA"/>
        </w:rPr>
        <w:t xml:space="preserve">bens permanentes (Carrinhos para distribuição, forno micro-ondas e Refrigeradores) </w:t>
      </w:r>
      <w:r w:rsidRPr="00960728">
        <w:rPr>
          <w:rFonts w:ascii="Times New Roman" w:hAnsi="Times New Roman" w:cs="Times New Roman"/>
          <w:sz w:val="20"/>
          <w:szCs w:val="20"/>
          <w:lang w:eastAsia="ar-SA"/>
        </w:rPr>
        <w:t>conforme especificações e quantitativos constantes neste termo de referência, visando atender às necessidades das unidades centrais do Departamento de Polícia Federal localizadas em Brasília.</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804"/>
        <w:gridCol w:w="992"/>
        <w:gridCol w:w="851"/>
      </w:tblGrid>
      <w:tr w:rsidR="00960728" w:rsidRPr="00960728" w:rsidTr="00AB2AF2">
        <w:trPr>
          <w:trHeight w:val="470"/>
        </w:trPr>
        <w:tc>
          <w:tcPr>
            <w:tcW w:w="709" w:type="dxa"/>
            <w:vAlign w:val="center"/>
          </w:tcPr>
          <w:p w:rsidR="00960728" w:rsidRPr="00960728" w:rsidRDefault="00960728" w:rsidP="00AB2AF2">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Item</w:t>
            </w:r>
          </w:p>
        </w:tc>
        <w:tc>
          <w:tcPr>
            <w:tcW w:w="6804" w:type="dxa"/>
            <w:vAlign w:val="center"/>
          </w:tcPr>
          <w:p w:rsidR="00960728" w:rsidRPr="00960728" w:rsidRDefault="00960728" w:rsidP="00AB2AF2">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Especificação</w:t>
            </w:r>
          </w:p>
        </w:tc>
        <w:tc>
          <w:tcPr>
            <w:tcW w:w="992" w:type="dxa"/>
            <w:vAlign w:val="center"/>
          </w:tcPr>
          <w:p w:rsidR="00960728" w:rsidRPr="00960728" w:rsidRDefault="00960728" w:rsidP="00AB2AF2">
            <w:pPr>
              <w:pStyle w:val="Textoembloco"/>
              <w:tabs>
                <w:tab w:val="left" w:pos="1440"/>
              </w:tabs>
              <w:spacing w:after="240"/>
              <w:ind w:left="0" w:right="0" w:firstLine="0"/>
              <w:jc w:val="center"/>
              <w:rPr>
                <w:rFonts w:ascii="Times New Roman" w:hAnsi="Times New Roman" w:cs="Times New Roman"/>
                <w:sz w:val="20"/>
                <w:szCs w:val="20"/>
                <w:lang w:eastAsia="ar-SA"/>
              </w:rPr>
            </w:pPr>
            <w:proofErr w:type="spellStart"/>
            <w:r w:rsidRPr="00960728">
              <w:rPr>
                <w:rFonts w:ascii="Times New Roman" w:hAnsi="Times New Roman" w:cs="Times New Roman"/>
                <w:sz w:val="20"/>
                <w:szCs w:val="20"/>
                <w:lang w:eastAsia="ar-SA"/>
              </w:rPr>
              <w:t>Und</w:t>
            </w:r>
            <w:proofErr w:type="spellEnd"/>
          </w:p>
        </w:tc>
        <w:tc>
          <w:tcPr>
            <w:tcW w:w="851" w:type="dxa"/>
            <w:vAlign w:val="center"/>
          </w:tcPr>
          <w:p w:rsidR="00960728" w:rsidRPr="00960728" w:rsidRDefault="00960728" w:rsidP="00AB2AF2">
            <w:pPr>
              <w:pStyle w:val="Textoembloco"/>
              <w:tabs>
                <w:tab w:val="left" w:pos="1440"/>
              </w:tabs>
              <w:spacing w:after="240"/>
              <w:ind w:left="0" w:right="0" w:firstLine="0"/>
              <w:jc w:val="center"/>
              <w:rPr>
                <w:rFonts w:ascii="Times New Roman" w:hAnsi="Times New Roman" w:cs="Times New Roman"/>
                <w:sz w:val="20"/>
                <w:szCs w:val="20"/>
                <w:lang w:eastAsia="ar-SA"/>
              </w:rPr>
            </w:pPr>
            <w:proofErr w:type="spellStart"/>
            <w:r w:rsidRPr="00960728">
              <w:rPr>
                <w:rFonts w:ascii="Times New Roman" w:hAnsi="Times New Roman" w:cs="Times New Roman"/>
                <w:sz w:val="20"/>
                <w:szCs w:val="20"/>
                <w:lang w:eastAsia="ar-SA"/>
              </w:rPr>
              <w:t>Qtde</w:t>
            </w:r>
            <w:proofErr w:type="spellEnd"/>
          </w:p>
        </w:tc>
      </w:tr>
      <w:tr w:rsidR="00960728" w:rsidRPr="00960728" w:rsidTr="00AB2AF2">
        <w:trPr>
          <w:trHeight w:val="1974"/>
        </w:trPr>
        <w:tc>
          <w:tcPr>
            <w:tcW w:w="709" w:type="dxa"/>
            <w:tcBorders>
              <w:top w:val="single" w:sz="4" w:space="0" w:color="auto"/>
              <w:left w:val="single" w:sz="4" w:space="0" w:color="auto"/>
              <w:bottom w:val="single" w:sz="4" w:space="0" w:color="auto"/>
              <w:right w:val="single" w:sz="4" w:space="0" w:color="auto"/>
            </w:tcBorders>
            <w:vAlign w:val="center"/>
          </w:tcPr>
          <w:p w:rsidR="00960728" w:rsidRPr="00960728" w:rsidRDefault="00960728" w:rsidP="00AB2AF2">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01</w:t>
            </w:r>
          </w:p>
        </w:tc>
        <w:tc>
          <w:tcPr>
            <w:tcW w:w="6804" w:type="dxa"/>
            <w:tcBorders>
              <w:top w:val="single" w:sz="4" w:space="0" w:color="auto"/>
              <w:left w:val="single" w:sz="4" w:space="0" w:color="auto"/>
              <w:bottom w:val="single" w:sz="4" w:space="0" w:color="auto"/>
              <w:right w:val="single" w:sz="4" w:space="0" w:color="auto"/>
            </w:tcBorders>
            <w:vAlign w:val="center"/>
          </w:tcPr>
          <w:p w:rsidR="00960728" w:rsidRPr="00694774" w:rsidRDefault="00694774" w:rsidP="00F50608">
            <w:pPr>
              <w:jc w:val="both"/>
              <w:rPr>
                <w:rFonts w:ascii="Times New Roman" w:hAnsi="Times New Roman" w:cs="Times New Roman"/>
                <w:sz w:val="20"/>
                <w:szCs w:val="20"/>
              </w:rPr>
            </w:pPr>
            <w:r w:rsidRPr="00694774">
              <w:rPr>
                <w:rFonts w:ascii="Times New Roman" w:hAnsi="Times New Roman" w:cs="Times New Roman"/>
                <w:sz w:val="20"/>
                <w:szCs w:val="20"/>
              </w:rPr>
              <w:t>Carrinhos de servir chá / café / água para utilização nas copas dos Edifícios Sede e </w:t>
            </w:r>
            <w:r>
              <w:rPr>
                <w:rFonts w:ascii="Times New Roman" w:hAnsi="Times New Roman" w:cs="Times New Roman"/>
                <w:sz w:val="20"/>
                <w:szCs w:val="20"/>
              </w:rPr>
              <w:t>unidade descentralizadas</w:t>
            </w:r>
            <w:r w:rsidRPr="00694774">
              <w:rPr>
                <w:rFonts w:ascii="Times New Roman" w:hAnsi="Times New Roman" w:cs="Times New Roman"/>
                <w:sz w:val="20"/>
                <w:szCs w:val="20"/>
              </w:rPr>
              <w:t> </w:t>
            </w:r>
            <w:r>
              <w:rPr>
                <w:rFonts w:ascii="Times New Roman" w:hAnsi="Times New Roman" w:cs="Times New Roman"/>
                <w:sz w:val="20"/>
                <w:szCs w:val="20"/>
              </w:rPr>
              <w:t>no âmbito do</w:t>
            </w:r>
            <w:r w:rsidRPr="00694774">
              <w:rPr>
                <w:rFonts w:ascii="Times New Roman" w:hAnsi="Times New Roman" w:cs="Times New Roman"/>
                <w:sz w:val="20"/>
                <w:szCs w:val="20"/>
              </w:rPr>
              <w:t> Distrito Federal, conforme as seguintes especificações e qualificações:  Material: aço inoxidável;</w:t>
            </w:r>
            <w:r>
              <w:rPr>
                <w:rFonts w:ascii="Times New Roman" w:hAnsi="Times New Roman" w:cs="Times New Roman"/>
                <w:sz w:val="20"/>
                <w:szCs w:val="20"/>
              </w:rPr>
              <w:t xml:space="preserve"> </w:t>
            </w:r>
            <w:r w:rsidRPr="00694774">
              <w:rPr>
                <w:rFonts w:ascii="Times New Roman" w:hAnsi="Times New Roman" w:cs="Times New Roman"/>
                <w:sz w:val="20"/>
                <w:szCs w:val="20"/>
              </w:rPr>
              <w:t>Dimensões (Admitidas variações de até 5%):  Aproximadamente 35 cm de largura;  Aproximadamente 75 cm de comprimento;  Ap</w:t>
            </w:r>
            <w:r w:rsidR="00F42847">
              <w:rPr>
                <w:rFonts w:ascii="Times New Roman" w:hAnsi="Times New Roman" w:cs="Times New Roman"/>
                <w:sz w:val="20"/>
                <w:szCs w:val="20"/>
              </w:rPr>
              <w:t xml:space="preserve">roximadamente 90 cm de altura; </w:t>
            </w:r>
            <w:r w:rsidR="00F42847" w:rsidRPr="00694774">
              <w:rPr>
                <w:rFonts w:ascii="Times New Roman" w:hAnsi="Times New Roman" w:cs="Times New Roman"/>
                <w:sz w:val="20"/>
                <w:szCs w:val="20"/>
              </w:rPr>
              <w:t xml:space="preserve"> </w:t>
            </w:r>
            <w:r w:rsidRPr="00694774">
              <w:rPr>
                <w:rFonts w:ascii="Times New Roman" w:hAnsi="Times New Roman" w:cs="Times New Roman"/>
                <w:sz w:val="20"/>
                <w:szCs w:val="20"/>
              </w:rPr>
              <w:t>Possuir no mínimo 03 (três) bandejas em aço inoxidável com 5 cm de profundidade e capacidade de carg</w:t>
            </w:r>
            <w:r w:rsidR="00F42847">
              <w:rPr>
                <w:rFonts w:ascii="Times New Roman" w:hAnsi="Times New Roman" w:cs="Times New Roman"/>
                <w:sz w:val="20"/>
                <w:szCs w:val="20"/>
              </w:rPr>
              <w:t>a mínima de 10Kg cada bandeja; </w:t>
            </w:r>
            <w:r w:rsidRPr="00694774">
              <w:rPr>
                <w:rFonts w:ascii="Times New Roman" w:hAnsi="Times New Roman" w:cs="Times New Roman"/>
                <w:sz w:val="20"/>
                <w:szCs w:val="20"/>
              </w:rPr>
              <w:t> Possuir reforço estrutural que gar</w:t>
            </w:r>
            <w:r w:rsidR="00F42847">
              <w:rPr>
                <w:rFonts w:ascii="Times New Roman" w:hAnsi="Times New Roman" w:cs="Times New Roman"/>
                <w:sz w:val="20"/>
                <w:szCs w:val="20"/>
              </w:rPr>
              <w:t>anta durabilidade ao produto; </w:t>
            </w:r>
            <w:r w:rsidRPr="00694774">
              <w:rPr>
                <w:rFonts w:ascii="Times New Roman" w:hAnsi="Times New Roman" w:cs="Times New Roman"/>
                <w:sz w:val="20"/>
                <w:szCs w:val="20"/>
              </w:rPr>
              <w:t>Possuir 2 (duas) alças tipo arco de aproximadamente 50 cm de largura nas extremidades, para que sej</w:t>
            </w:r>
            <w:r w:rsidR="00F42847">
              <w:rPr>
                <w:rFonts w:ascii="Times New Roman" w:hAnsi="Times New Roman" w:cs="Times New Roman"/>
                <w:sz w:val="20"/>
                <w:szCs w:val="20"/>
              </w:rPr>
              <w:t>a utilizado para movimentação; </w:t>
            </w:r>
            <w:r w:rsidRPr="00694774">
              <w:rPr>
                <w:rFonts w:ascii="Times New Roman" w:hAnsi="Times New Roman" w:cs="Times New Roman"/>
                <w:sz w:val="20"/>
                <w:szCs w:val="20"/>
              </w:rPr>
              <w:t> Possuir 4 (quatro) rodas com sistema de travamento de giro em pelo menos 2 (duas) delas</w:t>
            </w:r>
            <w:r w:rsidR="00031E2E">
              <w:rPr>
                <w:rFonts w:ascii="Times New Roman" w:hAnsi="Times New Roman" w:cs="Times New Roman"/>
                <w:sz w:val="20"/>
                <w:szCs w:val="20"/>
              </w:rPr>
              <w:t>, que proporcione maior agilidad</w:t>
            </w:r>
            <w:r w:rsidRPr="00694774">
              <w:rPr>
                <w:rFonts w:ascii="Times New Roman" w:hAnsi="Times New Roman" w:cs="Times New Roman"/>
                <w:sz w:val="20"/>
                <w:szCs w:val="20"/>
              </w:rPr>
              <w:t>e e segurança em sua utilização. As rodas deverão ser de material que não provoque r</w:t>
            </w:r>
            <w:r w:rsidR="00F42847">
              <w:rPr>
                <w:rFonts w:ascii="Times New Roman" w:hAnsi="Times New Roman" w:cs="Times New Roman"/>
                <w:sz w:val="20"/>
                <w:szCs w:val="20"/>
              </w:rPr>
              <w:t>uído (borracha, silicone etc.) </w:t>
            </w:r>
            <w:r w:rsidRPr="00694774">
              <w:rPr>
                <w:rFonts w:ascii="Times New Roman" w:hAnsi="Times New Roman" w:cs="Times New Roman"/>
                <w:sz w:val="20"/>
                <w:szCs w:val="20"/>
              </w:rPr>
              <w:t> Garantia mínima de 12 meses.</w:t>
            </w:r>
          </w:p>
        </w:tc>
        <w:tc>
          <w:tcPr>
            <w:tcW w:w="992" w:type="dxa"/>
            <w:tcBorders>
              <w:top w:val="single" w:sz="4" w:space="0" w:color="auto"/>
              <w:left w:val="single" w:sz="4" w:space="0" w:color="auto"/>
              <w:bottom w:val="single" w:sz="4" w:space="0" w:color="auto"/>
              <w:right w:val="single" w:sz="4" w:space="0" w:color="auto"/>
            </w:tcBorders>
            <w:vAlign w:val="center"/>
          </w:tcPr>
          <w:p w:rsidR="00960728" w:rsidRPr="00960728" w:rsidRDefault="00F42847" w:rsidP="00F50608">
            <w:pPr>
              <w:pStyle w:val="Textoembloco"/>
              <w:tabs>
                <w:tab w:val="left" w:pos="1440"/>
              </w:tabs>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Unidade</w:t>
            </w:r>
          </w:p>
        </w:tc>
        <w:tc>
          <w:tcPr>
            <w:tcW w:w="851" w:type="dxa"/>
            <w:tcBorders>
              <w:top w:val="single" w:sz="4" w:space="0" w:color="auto"/>
              <w:left w:val="single" w:sz="4" w:space="0" w:color="auto"/>
              <w:bottom w:val="single" w:sz="4" w:space="0" w:color="auto"/>
              <w:right w:val="single" w:sz="4" w:space="0" w:color="auto"/>
            </w:tcBorders>
            <w:vAlign w:val="center"/>
          </w:tcPr>
          <w:p w:rsidR="00960728" w:rsidRPr="00960728" w:rsidRDefault="00F01821" w:rsidP="00F50608">
            <w:pPr>
              <w:pStyle w:val="Textoembloco"/>
              <w:tabs>
                <w:tab w:val="left" w:pos="1440"/>
              </w:tabs>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3</w:t>
            </w:r>
            <w:r w:rsidR="00F42847">
              <w:rPr>
                <w:rFonts w:ascii="Times New Roman" w:hAnsi="Times New Roman" w:cs="Times New Roman"/>
                <w:sz w:val="20"/>
                <w:szCs w:val="20"/>
                <w:lang w:eastAsia="ar-SA"/>
              </w:rPr>
              <w:t>0</w:t>
            </w:r>
          </w:p>
        </w:tc>
      </w:tr>
      <w:tr w:rsidR="00960728" w:rsidRPr="00960728" w:rsidTr="00AB2AF2">
        <w:trPr>
          <w:trHeight w:val="982"/>
        </w:trPr>
        <w:tc>
          <w:tcPr>
            <w:tcW w:w="709" w:type="dxa"/>
            <w:tcBorders>
              <w:top w:val="single" w:sz="4" w:space="0" w:color="auto"/>
              <w:left w:val="single" w:sz="4" w:space="0" w:color="auto"/>
              <w:bottom w:val="single" w:sz="4" w:space="0" w:color="auto"/>
              <w:right w:val="single" w:sz="4" w:space="0" w:color="auto"/>
            </w:tcBorders>
            <w:vAlign w:val="center"/>
          </w:tcPr>
          <w:p w:rsidR="00960728" w:rsidRPr="00960728" w:rsidRDefault="00960728" w:rsidP="00AB2AF2">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02</w:t>
            </w:r>
          </w:p>
        </w:tc>
        <w:tc>
          <w:tcPr>
            <w:tcW w:w="6804" w:type="dxa"/>
            <w:tcBorders>
              <w:top w:val="single" w:sz="4" w:space="0" w:color="auto"/>
              <w:left w:val="single" w:sz="4" w:space="0" w:color="auto"/>
              <w:bottom w:val="single" w:sz="4" w:space="0" w:color="auto"/>
              <w:right w:val="single" w:sz="4" w:space="0" w:color="auto"/>
            </w:tcBorders>
            <w:vAlign w:val="center"/>
          </w:tcPr>
          <w:p w:rsidR="00031E2E" w:rsidRPr="00031E2E" w:rsidRDefault="00F42847" w:rsidP="00F50608">
            <w:pPr>
              <w:jc w:val="both"/>
              <w:rPr>
                <w:rFonts w:ascii="Times New Roman" w:hAnsi="Times New Roman" w:cs="Times New Roman"/>
                <w:sz w:val="20"/>
                <w:szCs w:val="20"/>
              </w:rPr>
            </w:pPr>
            <w:r>
              <w:t> </w:t>
            </w:r>
            <w:r w:rsidRPr="00F42847">
              <w:rPr>
                <w:rFonts w:ascii="Times New Roman" w:hAnsi="Times New Roman" w:cs="Times New Roman"/>
                <w:sz w:val="20"/>
                <w:szCs w:val="20"/>
              </w:rPr>
              <w:t>Forno de micro</w:t>
            </w:r>
            <w:r>
              <w:rPr>
                <w:rFonts w:ascii="Times New Roman" w:hAnsi="Times New Roman" w:cs="Times New Roman"/>
                <w:sz w:val="20"/>
                <w:szCs w:val="20"/>
              </w:rPr>
              <w:t>-</w:t>
            </w:r>
            <w:r w:rsidRPr="00F42847">
              <w:rPr>
                <w:rFonts w:ascii="Times New Roman" w:hAnsi="Times New Roman" w:cs="Times New Roman"/>
                <w:sz w:val="20"/>
                <w:szCs w:val="20"/>
              </w:rPr>
              <w:t>ondas com as se</w:t>
            </w:r>
            <w:r>
              <w:rPr>
                <w:rFonts w:ascii="Times New Roman" w:hAnsi="Times New Roman" w:cs="Times New Roman"/>
                <w:sz w:val="20"/>
                <w:szCs w:val="20"/>
              </w:rPr>
              <w:t>guintes especificações técnicas</w:t>
            </w:r>
            <w:r w:rsidRPr="00F42847">
              <w:rPr>
                <w:rFonts w:ascii="Times New Roman" w:hAnsi="Times New Roman" w:cs="Times New Roman"/>
                <w:sz w:val="20"/>
                <w:szCs w:val="20"/>
              </w:rPr>
              <w:t>:- </w:t>
            </w:r>
            <w:r w:rsidR="00031E2E" w:rsidRPr="00031E2E">
              <w:rPr>
                <w:rFonts w:ascii="Times New Roman" w:hAnsi="Times New Roman" w:cs="Times New Roman"/>
                <w:sz w:val="20"/>
                <w:szCs w:val="20"/>
              </w:rPr>
              <w:t>com display digital, timer, relógio, luz interna, passo a passo, autofunções, teclas pré-programadas, prato giratório, trava de segurança</w:t>
            </w:r>
            <w:r w:rsidR="00031E2E" w:rsidRPr="00F42847">
              <w:rPr>
                <w:rFonts w:ascii="Times New Roman" w:hAnsi="Times New Roman" w:cs="Times New Roman"/>
                <w:sz w:val="20"/>
                <w:szCs w:val="20"/>
              </w:rPr>
              <w:t xml:space="preserve"> </w:t>
            </w:r>
            <w:r w:rsidRPr="00F42847">
              <w:rPr>
                <w:rFonts w:ascii="Times New Roman" w:hAnsi="Times New Roman" w:cs="Times New Roman"/>
                <w:sz w:val="20"/>
                <w:szCs w:val="20"/>
              </w:rPr>
              <w:t>; - função manter aquecido; - chave de segurança; - capacidade</w:t>
            </w:r>
            <w:r>
              <w:rPr>
                <w:rFonts w:ascii="Times New Roman" w:hAnsi="Times New Roman" w:cs="Times New Roman"/>
                <w:sz w:val="20"/>
                <w:szCs w:val="20"/>
              </w:rPr>
              <w:t xml:space="preserve"> mínima:</w:t>
            </w:r>
            <w:r w:rsidRPr="00F42847">
              <w:rPr>
                <w:rFonts w:ascii="Times New Roman" w:hAnsi="Times New Roman" w:cs="Times New Roman"/>
                <w:sz w:val="20"/>
                <w:szCs w:val="20"/>
              </w:rPr>
              <w:t> </w:t>
            </w:r>
            <w:r>
              <w:rPr>
                <w:rFonts w:ascii="Times New Roman" w:hAnsi="Times New Roman" w:cs="Times New Roman"/>
                <w:sz w:val="20"/>
                <w:szCs w:val="20"/>
              </w:rPr>
              <w:t>27</w:t>
            </w:r>
            <w:r w:rsidRPr="00F42847">
              <w:rPr>
                <w:rFonts w:ascii="Times New Roman" w:hAnsi="Times New Roman" w:cs="Times New Roman"/>
                <w:sz w:val="20"/>
                <w:szCs w:val="20"/>
              </w:rPr>
              <w:t> litros; - alimentação: 220 V; - potência mínima: 880 W;  - dimensões </w:t>
            </w:r>
            <w:r>
              <w:rPr>
                <w:rFonts w:ascii="Times New Roman" w:hAnsi="Times New Roman" w:cs="Times New Roman"/>
                <w:sz w:val="20"/>
                <w:szCs w:val="20"/>
              </w:rPr>
              <w:t>mínimas</w:t>
            </w:r>
            <w:r w:rsidRPr="00F42847">
              <w:rPr>
                <w:rFonts w:ascii="Times New Roman" w:hAnsi="Times New Roman" w:cs="Times New Roman"/>
                <w:sz w:val="20"/>
                <w:szCs w:val="20"/>
              </w:rPr>
              <w:t>: 30 x 49 x 38 cm; e </w:t>
            </w:r>
            <w:r>
              <w:rPr>
                <w:rFonts w:ascii="Times New Roman" w:hAnsi="Times New Roman" w:cs="Times New Roman"/>
                <w:sz w:val="20"/>
                <w:szCs w:val="20"/>
              </w:rPr>
              <w:t>–</w:t>
            </w:r>
            <w:r w:rsidRPr="00F42847">
              <w:rPr>
                <w:rFonts w:ascii="Times New Roman" w:hAnsi="Times New Roman" w:cs="Times New Roman"/>
                <w:sz w:val="20"/>
                <w:szCs w:val="20"/>
              </w:rPr>
              <w:t> garantia</w:t>
            </w:r>
            <w:r>
              <w:rPr>
                <w:rFonts w:ascii="Times New Roman" w:hAnsi="Times New Roman" w:cs="Times New Roman"/>
                <w:sz w:val="20"/>
                <w:szCs w:val="20"/>
              </w:rPr>
              <w:t xml:space="preserve"> mínima</w:t>
            </w:r>
            <w:r w:rsidRPr="00F42847">
              <w:rPr>
                <w:rFonts w:ascii="Times New Roman" w:hAnsi="Times New Roman" w:cs="Times New Roman"/>
                <w:sz w:val="20"/>
                <w:szCs w:val="20"/>
              </w:rPr>
              <w:t>: 12 meses.</w:t>
            </w:r>
          </w:p>
        </w:tc>
        <w:tc>
          <w:tcPr>
            <w:tcW w:w="992" w:type="dxa"/>
            <w:tcBorders>
              <w:top w:val="single" w:sz="4" w:space="0" w:color="auto"/>
              <w:left w:val="single" w:sz="4" w:space="0" w:color="auto"/>
              <w:bottom w:val="single" w:sz="4" w:space="0" w:color="auto"/>
              <w:right w:val="single" w:sz="4" w:space="0" w:color="auto"/>
            </w:tcBorders>
            <w:vAlign w:val="center"/>
          </w:tcPr>
          <w:p w:rsidR="00960728" w:rsidRPr="00960728" w:rsidRDefault="00F42847" w:rsidP="00F50608">
            <w:pPr>
              <w:pStyle w:val="Textoembloco"/>
              <w:tabs>
                <w:tab w:val="left" w:pos="1440"/>
              </w:tabs>
              <w:ind w:left="0" w:right="0" w:firstLine="0"/>
              <w:rPr>
                <w:rFonts w:ascii="Times New Roman" w:hAnsi="Times New Roman" w:cs="Times New Roman"/>
                <w:sz w:val="20"/>
                <w:szCs w:val="20"/>
                <w:lang w:eastAsia="ar-SA"/>
              </w:rPr>
            </w:pPr>
            <w:r>
              <w:rPr>
                <w:rFonts w:ascii="Times New Roman" w:hAnsi="Times New Roman" w:cs="Times New Roman"/>
                <w:sz w:val="20"/>
                <w:szCs w:val="20"/>
                <w:lang w:eastAsia="ar-SA"/>
              </w:rPr>
              <w:t>Unidade</w:t>
            </w:r>
          </w:p>
        </w:tc>
        <w:tc>
          <w:tcPr>
            <w:tcW w:w="851" w:type="dxa"/>
            <w:tcBorders>
              <w:top w:val="single" w:sz="4" w:space="0" w:color="auto"/>
              <w:left w:val="single" w:sz="4" w:space="0" w:color="auto"/>
              <w:bottom w:val="single" w:sz="4" w:space="0" w:color="auto"/>
              <w:right w:val="single" w:sz="4" w:space="0" w:color="auto"/>
            </w:tcBorders>
            <w:vAlign w:val="center"/>
          </w:tcPr>
          <w:p w:rsidR="00960728" w:rsidRPr="00960728" w:rsidRDefault="00F42847" w:rsidP="00F50608">
            <w:pPr>
              <w:pStyle w:val="Textoembloco"/>
              <w:tabs>
                <w:tab w:val="left" w:pos="1440"/>
              </w:tabs>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32</w:t>
            </w:r>
          </w:p>
        </w:tc>
      </w:tr>
      <w:tr w:rsidR="00960728" w:rsidRPr="00960728" w:rsidTr="00AB2AF2">
        <w:trPr>
          <w:trHeight w:val="1831"/>
        </w:trPr>
        <w:tc>
          <w:tcPr>
            <w:tcW w:w="709" w:type="dxa"/>
            <w:tcBorders>
              <w:top w:val="single" w:sz="4" w:space="0" w:color="auto"/>
              <w:left w:val="single" w:sz="4" w:space="0" w:color="auto"/>
              <w:bottom w:val="single" w:sz="4" w:space="0" w:color="auto"/>
              <w:right w:val="single" w:sz="4" w:space="0" w:color="auto"/>
            </w:tcBorders>
            <w:vAlign w:val="center"/>
          </w:tcPr>
          <w:p w:rsidR="00960728" w:rsidRPr="00960728" w:rsidRDefault="00960728" w:rsidP="00AB2AF2">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03</w:t>
            </w:r>
          </w:p>
        </w:tc>
        <w:tc>
          <w:tcPr>
            <w:tcW w:w="6804" w:type="dxa"/>
            <w:tcBorders>
              <w:top w:val="single" w:sz="4" w:space="0" w:color="auto"/>
              <w:left w:val="single" w:sz="4" w:space="0" w:color="auto"/>
              <w:bottom w:val="single" w:sz="4" w:space="0" w:color="auto"/>
              <w:right w:val="single" w:sz="4" w:space="0" w:color="auto"/>
            </w:tcBorders>
            <w:vAlign w:val="center"/>
          </w:tcPr>
          <w:p w:rsidR="00960728" w:rsidRPr="00F50608" w:rsidRDefault="00F50608" w:rsidP="00F80657">
            <w:pPr>
              <w:jc w:val="both"/>
              <w:rPr>
                <w:rFonts w:ascii="Times New Roman" w:hAnsi="Times New Roman" w:cs="Times New Roman"/>
                <w:sz w:val="20"/>
                <w:szCs w:val="20"/>
                <w:lang w:eastAsia="ar-SA"/>
              </w:rPr>
            </w:pPr>
            <w:r>
              <w:rPr>
                <w:rFonts w:ascii="Times New Roman" w:hAnsi="Times New Roman" w:cs="Times New Roman"/>
                <w:sz w:val="20"/>
                <w:szCs w:val="20"/>
              </w:rPr>
              <w:t>Refrigerador com</w:t>
            </w:r>
            <w:r w:rsidRPr="00F50608">
              <w:rPr>
                <w:rFonts w:ascii="Times New Roman" w:hAnsi="Times New Roman" w:cs="Times New Roman"/>
                <w:sz w:val="20"/>
                <w:szCs w:val="20"/>
              </w:rPr>
              <w:t> 2 portas, com as seguintes especificações técnicas mínimas: - capacidade da geladeira: 390 a 450 litros; - capacidade do freezer: 170 a 200 litros; - nº de gavetas internas: 3 ou mais; - dimensões aproximadas: 1860 x 830 x 750 mm; - alimentação: 220 V; e </w:t>
            </w:r>
            <w:r w:rsidR="00F80657">
              <w:rPr>
                <w:rFonts w:ascii="Times New Roman" w:hAnsi="Times New Roman" w:cs="Times New Roman"/>
                <w:sz w:val="20"/>
                <w:szCs w:val="20"/>
              </w:rPr>
              <w:t>–</w:t>
            </w:r>
            <w:r w:rsidRPr="00F50608">
              <w:rPr>
                <w:rFonts w:ascii="Times New Roman" w:hAnsi="Times New Roman" w:cs="Times New Roman"/>
                <w:sz w:val="20"/>
                <w:szCs w:val="20"/>
              </w:rPr>
              <w:t> garantia</w:t>
            </w:r>
            <w:r w:rsidR="00F80657">
              <w:rPr>
                <w:rFonts w:ascii="Times New Roman" w:hAnsi="Times New Roman" w:cs="Times New Roman"/>
                <w:sz w:val="20"/>
                <w:szCs w:val="20"/>
              </w:rPr>
              <w:t xml:space="preserve"> mínima de</w:t>
            </w:r>
            <w:r w:rsidRPr="00F50608">
              <w:rPr>
                <w:rFonts w:ascii="Times New Roman" w:hAnsi="Times New Roman" w:cs="Times New Roman"/>
                <w:sz w:val="20"/>
                <w:szCs w:val="20"/>
              </w:rPr>
              <w:t> 12 meses.</w:t>
            </w:r>
          </w:p>
        </w:tc>
        <w:tc>
          <w:tcPr>
            <w:tcW w:w="992" w:type="dxa"/>
            <w:tcBorders>
              <w:top w:val="single" w:sz="4" w:space="0" w:color="auto"/>
              <w:left w:val="single" w:sz="4" w:space="0" w:color="auto"/>
              <w:bottom w:val="single" w:sz="4" w:space="0" w:color="auto"/>
              <w:right w:val="single" w:sz="4" w:space="0" w:color="auto"/>
            </w:tcBorders>
            <w:vAlign w:val="center"/>
          </w:tcPr>
          <w:p w:rsidR="00960728" w:rsidRPr="00960728" w:rsidRDefault="00F50608" w:rsidP="00F50608">
            <w:pPr>
              <w:pStyle w:val="Textoembloco"/>
              <w:tabs>
                <w:tab w:val="left" w:pos="1440"/>
              </w:tabs>
              <w:ind w:left="0" w:right="0" w:firstLine="0"/>
              <w:rPr>
                <w:rFonts w:ascii="Times New Roman" w:hAnsi="Times New Roman" w:cs="Times New Roman"/>
                <w:sz w:val="20"/>
                <w:szCs w:val="20"/>
                <w:lang w:eastAsia="ar-SA"/>
              </w:rPr>
            </w:pPr>
            <w:r>
              <w:rPr>
                <w:rFonts w:ascii="Times New Roman" w:hAnsi="Times New Roman" w:cs="Times New Roman"/>
                <w:sz w:val="20"/>
                <w:szCs w:val="20"/>
                <w:lang w:eastAsia="ar-SA"/>
              </w:rPr>
              <w:t>Unidade</w:t>
            </w:r>
          </w:p>
        </w:tc>
        <w:tc>
          <w:tcPr>
            <w:tcW w:w="851" w:type="dxa"/>
            <w:tcBorders>
              <w:top w:val="single" w:sz="4" w:space="0" w:color="auto"/>
              <w:left w:val="single" w:sz="4" w:space="0" w:color="auto"/>
              <w:bottom w:val="single" w:sz="4" w:space="0" w:color="auto"/>
              <w:right w:val="single" w:sz="4" w:space="0" w:color="auto"/>
            </w:tcBorders>
            <w:vAlign w:val="center"/>
          </w:tcPr>
          <w:p w:rsidR="00960728" w:rsidRPr="00960728" w:rsidRDefault="00F50608" w:rsidP="00F50608">
            <w:pPr>
              <w:pStyle w:val="Textoembloco"/>
              <w:tabs>
                <w:tab w:val="left" w:pos="1440"/>
              </w:tabs>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30</w:t>
            </w:r>
          </w:p>
        </w:tc>
      </w:tr>
    </w:tbl>
    <w:p w:rsidR="00461FC7" w:rsidRPr="00960728" w:rsidRDefault="00461FC7" w:rsidP="00461FC7">
      <w:pPr>
        <w:autoSpaceDE w:val="0"/>
        <w:spacing w:after="120" w:line="276" w:lineRule="auto"/>
        <w:jc w:val="both"/>
        <w:rPr>
          <w:rFonts w:ascii="Times New Roman" w:hAnsi="Times New Roman" w:cs="Times New Roman"/>
          <w:b/>
          <w:sz w:val="20"/>
          <w:szCs w:val="20"/>
        </w:rPr>
      </w:pPr>
    </w:p>
    <w:p w:rsidR="004F5DB8" w:rsidRPr="00960728" w:rsidRDefault="004F5DB8" w:rsidP="00960728">
      <w:pPr>
        <w:numPr>
          <w:ilvl w:val="0"/>
          <w:numId w:val="1"/>
        </w:numPr>
        <w:autoSpaceDE w:val="0"/>
        <w:spacing w:after="120" w:line="276" w:lineRule="auto"/>
        <w:ind w:left="0" w:firstLine="0"/>
        <w:jc w:val="both"/>
        <w:rPr>
          <w:rFonts w:ascii="Times New Roman" w:hAnsi="Times New Roman" w:cs="Times New Roman"/>
          <w:b/>
          <w:sz w:val="20"/>
          <w:szCs w:val="20"/>
        </w:rPr>
      </w:pPr>
      <w:r w:rsidRPr="00960728">
        <w:rPr>
          <w:rFonts w:ascii="Times New Roman" w:hAnsi="Times New Roman" w:cs="Times New Roman"/>
          <w:b/>
          <w:sz w:val="20"/>
          <w:szCs w:val="20"/>
        </w:rPr>
        <w:t>JUSTIFICATIVA E OBJETIVO DA CONTRATAÇÃO</w:t>
      </w:r>
    </w:p>
    <w:p w:rsidR="00960728" w:rsidRPr="00960728" w:rsidRDefault="00960728" w:rsidP="00960728">
      <w:pPr>
        <w:pStyle w:val="PargrafodaLista"/>
        <w:numPr>
          <w:ilvl w:val="1"/>
          <w:numId w:val="1"/>
        </w:numPr>
        <w:autoSpaceDE w:val="0"/>
        <w:autoSpaceDN w:val="0"/>
        <w:adjustRightInd w:val="0"/>
        <w:spacing w:before="120" w:after="240"/>
        <w:ind w:left="0" w:firstLine="0"/>
        <w:contextualSpacing w:val="0"/>
        <w:jc w:val="both"/>
        <w:rPr>
          <w:rFonts w:ascii="Times New Roman" w:hAnsi="Times New Roman" w:cs="Times New Roman"/>
          <w:sz w:val="20"/>
          <w:szCs w:val="20"/>
          <w:lang w:eastAsia="ar-SA"/>
        </w:rPr>
      </w:pPr>
      <w:r w:rsidRPr="00960728">
        <w:rPr>
          <w:rFonts w:ascii="Times New Roman" w:hAnsi="Times New Roman" w:cs="Times New Roman"/>
          <w:sz w:val="20"/>
          <w:szCs w:val="20"/>
          <w:lang w:eastAsia="ar-SA"/>
        </w:rPr>
        <w:t xml:space="preserve">A contratação justifica-se pela necessidade de atender as demandas do Departamento de Polícia Federal e suas unidades em Brasília </w:t>
      </w:r>
      <w:r w:rsidR="00766FFC">
        <w:rPr>
          <w:rFonts w:ascii="Times New Roman" w:hAnsi="Times New Roman" w:cs="Times New Roman"/>
          <w:sz w:val="20"/>
          <w:szCs w:val="20"/>
          <w:lang w:eastAsia="ar-SA"/>
        </w:rPr>
        <w:t>atendendo as solicitações reprimidas dos diversos setores</w:t>
      </w:r>
      <w:r w:rsidRPr="00960728">
        <w:rPr>
          <w:rFonts w:ascii="Times New Roman" w:hAnsi="Times New Roman" w:cs="Times New Roman"/>
          <w:sz w:val="20"/>
          <w:szCs w:val="20"/>
          <w:lang w:eastAsia="ar-SA"/>
        </w:rPr>
        <w:t xml:space="preserve">, </w:t>
      </w:r>
      <w:r w:rsidR="00D90CA5">
        <w:rPr>
          <w:rFonts w:ascii="Times New Roman" w:hAnsi="Times New Roman" w:cs="Times New Roman"/>
          <w:sz w:val="20"/>
          <w:szCs w:val="20"/>
          <w:lang w:eastAsia="ar-SA"/>
        </w:rPr>
        <w:t>na medida em que</w:t>
      </w:r>
      <w:r w:rsidRPr="00960728">
        <w:rPr>
          <w:rFonts w:ascii="Times New Roman" w:hAnsi="Times New Roman" w:cs="Times New Roman"/>
          <w:sz w:val="20"/>
          <w:szCs w:val="20"/>
          <w:lang w:eastAsia="ar-SA"/>
        </w:rPr>
        <w:t xml:space="preserve"> </w:t>
      </w:r>
      <w:r w:rsidR="00AB12E8">
        <w:rPr>
          <w:rFonts w:ascii="Times New Roman" w:hAnsi="Times New Roman" w:cs="Times New Roman"/>
          <w:sz w:val="20"/>
          <w:szCs w:val="20"/>
          <w:lang w:eastAsia="ar-SA"/>
        </w:rPr>
        <w:t>as geladeiras e fornos são antigos</w:t>
      </w:r>
      <w:r w:rsidR="00D90CA5">
        <w:rPr>
          <w:rFonts w:ascii="Times New Roman" w:hAnsi="Times New Roman" w:cs="Times New Roman"/>
          <w:sz w:val="20"/>
          <w:szCs w:val="20"/>
          <w:lang w:eastAsia="ar-SA"/>
        </w:rPr>
        <w:t xml:space="preserve"> e já apresentam defeitos insanáveis.</w:t>
      </w:r>
    </w:p>
    <w:p w:rsidR="00960728" w:rsidRPr="00960728" w:rsidRDefault="00960728" w:rsidP="00960728">
      <w:pPr>
        <w:pStyle w:val="PargrafodaLista"/>
        <w:numPr>
          <w:ilvl w:val="1"/>
          <w:numId w:val="1"/>
        </w:numPr>
        <w:autoSpaceDE w:val="0"/>
        <w:autoSpaceDN w:val="0"/>
        <w:adjustRightInd w:val="0"/>
        <w:spacing w:before="120" w:after="240"/>
        <w:ind w:left="0" w:firstLine="0"/>
        <w:contextualSpacing w:val="0"/>
        <w:jc w:val="both"/>
        <w:rPr>
          <w:rFonts w:ascii="Times New Roman" w:hAnsi="Times New Roman" w:cs="Times New Roman"/>
          <w:sz w:val="20"/>
          <w:szCs w:val="20"/>
          <w:lang w:eastAsia="ar-SA"/>
        </w:rPr>
      </w:pPr>
      <w:r w:rsidRPr="00960728">
        <w:rPr>
          <w:rFonts w:ascii="Times New Roman" w:hAnsi="Times New Roman" w:cs="Times New Roman"/>
          <w:sz w:val="20"/>
          <w:szCs w:val="20"/>
          <w:lang w:eastAsia="ar-SA"/>
        </w:rPr>
        <w:t>O presente termo de referência é composto de 03 (três) itens que possuem natureza distinta</w:t>
      </w:r>
      <w:r w:rsidR="00D90CA5">
        <w:rPr>
          <w:rFonts w:ascii="Times New Roman" w:hAnsi="Times New Roman" w:cs="Times New Roman"/>
          <w:sz w:val="20"/>
          <w:szCs w:val="20"/>
          <w:lang w:eastAsia="ar-SA"/>
        </w:rPr>
        <w:t xml:space="preserve">, e na medida em que a entrega será realizada de forma parcelada optou-se pelo sistema de registro de preços, </w:t>
      </w:r>
      <w:r w:rsidR="00D90CA5" w:rsidRPr="00960728">
        <w:rPr>
          <w:rFonts w:ascii="Times New Roman" w:hAnsi="Times New Roman" w:cs="Times New Roman"/>
          <w:sz w:val="20"/>
          <w:szCs w:val="20"/>
          <w:lang w:eastAsia="ar-SA"/>
        </w:rPr>
        <w:t>fundamenta-se no art. 15, inciso II da Lei nº 8.666/93 combinado com o art. 3º, inciso II do decreto nº 7.892/2013</w:t>
      </w:r>
      <w:r w:rsidR="00D90CA5">
        <w:rPr>
          <w:rFonts w:ascii="Times New Roman" w:hAnsi="Times New Roman" w:cs="Times New Roman"/>
          <w:sz w:val="20"/>
          <w:szCs w:val="20"/>
          <w:lang w:eastAsia="ar-SA"/>
        </w:rPr>
        <w:t>.</w:t>
      </w:r>
    </w:p>
    <w:p w:rsidR="00960728" w:rsidRPr="00960728" w:rsidRDefault="00960728" w:rsidP="00960728">
      <w:pPr>
        <w:pStyle w:val="PargrafodaLista"/>
        <w:numPr>
          <w:ilvl w:val="1"/>
          <w:numId w:val="1"/>
        </w:numPr>
        <w:autoSpaceDE w:val="0"/>
        <w:autoSpaceDN w:val="0"/>
        <w:adjustRightInd w:val="0"/>
        <w:spacing w:before="120" w:after="240"/>
        <w:ind w:left="0" w:firstLine="567"/>
        <w:contextualSpacing w:val="0"/>
        <w:jc w:val="both"/>
        <w:rPr>
          <w:rFonts w:ascii="Times New Roman" w:hAnsi="Times New Roman" w:cs="Times New Roman"/>
          <w:sz w:val="20"/>
          <w:szCs w:val="20"/>
          <w:lang w:eastAsia="ar-SA"/>
        </w:rPr>
      </w:pPr>
      <w:r w:rsidRPr="00960728">
        <w:rPr>
          <w:rFonts w:ascii="Times New Roman" w:hAnsi="Times New Roman" w:cs="Times New Roman"/>
          <w:sz w:val="20"/>
          <w:szCs w:val="20"/>
          <w:lang w:eastAsia="ar-SA"/>
        </w:rPr>
        <w:lastRenderedPageBreak/>
        <w:t>A quantidade estimada a ser adquirida levou em consideração as solicitações das Unidades Centralizadas do DPF nos doze meses que antecederam a elaboração deste Termo de Referência bem como análise de consumo dos últimos meses.</w:t>
      </w:r>
    </w:p>
    <w:p w:rsidR="00960728" w:rsidRPr="00960728" w:rsidRDefault="00960728" w:rsidP="00960728">
      <w:pPr>
        <w:pStyle w:val="PargrafodaLista"/>
        <w:numPr>
          <w:ilvl w:val="1"/>
          <w:numId w:val="1"/>
        </w:numPr>
        <w:autoSpaceDE w:val="0"/>
        <w:autoSpaceDN w:val="0"/>
        <w:adjustRightInd w:val="0"/>
        <w:spacing w:before="120" w:after="240"/>
        <w:ind w:left="0" w:firstLine="567"/>
        <w:contextualSpacing w:val="0"/>
        <w:jc w:val="both"/>
        <w:rPr>
          <w:rFonts w:ascii="Times New Roman" w:hAnsi="Times New Roman" w:cs="Times New Roman"/>
          <w:sz w:val="20"/>
          <w:szCs w:val="20"/>
          <w:lang w:eastAsia="ar-SA"/>
        </w:rPr>
      </w:pPr>
      <w:r w:rsidRPr="00960728">
        <w:rPr>
          <w:rFonts w:ascii="Times New Roman" w:hAnsi="Times New Roman" w:cs="Times New Roman"/>
          <w:sz w:val="20"/>
          <w:szCs w:val="20"/>
        </w:rPr>
        <w:t>Com relação ao item 01 (</w:t>
      </w:r>
      <w:r w:rsidR="002B4D58">
        <w:rPr>
          <w:rFonts w:ascii="Times New Roman" w:hAnsi="Times New Roman" w:cs="Times New Roman"/>
          <w:sz w:val="20"/>
          <w:szCs w:val="20"/>
        </w:rPr>
        <w:t>Carrinhos para distribuição</w:t>
      </w:r>
      <w:r w:rsidRPr="00960728">
        <w:rPr>
          <w:rFonts w:ascii="Times New Roman" w:hAnsi="Times New Roman" w:cs="Times New Roman"/>
          <w:sz w:val="20"/>
          <w:szCs w:val="20"/>
        </w:rPr>
        <w:t xml:space="preserve">), </w:t>
      </w:r>
      <w:r w:rsidR="002B4D58" w:rsidRPr="00960728">
        <w:rPr>
          <w:rFonts w:ascii="Times New Roman" w:hAnsi="Times New Roman" w:cs="Times New Roman"/>
          <w:sz w:val="20"/>
          <w:szCs w:val="20"/>
        </w:rPr>
        <w:t xml:space="preserve">observa-se que não há um retrospecto de </w:t>
      </w:r>
      <w:r w:rsidR="00341F7F">
        <w:rPr>
          <w:rFonts w:ascii="Times New Roman" w:hAnsi="Times New Roman" w:cs="Times New Roman"/>
          <w:sz w:val="20"/>
          <w:szCs w:val="20"/>
        </w:rPr>
        <w:t>demanda</w:t>
      </w:r>
      <w:r w:rsidR="002B4D58" w:rsidRPr="00960728">
        <w:rPr>
          <w:rFonts w:ascii="Times New Roman" w:hAnsi="Times New Roman" w:cs="Times New Roman"/>
          <w:sz w:val="20"/>
          <w:szCs w:val="20"/>
        </w:rPr>
        <w:t xml:space="preserve"> no órgão, uma vez que esta será a primeira compra do referido objeto. Tendo em vista a ausência de histórico de consumo, procurou-se estimar </w:t>
      </w:r>
      <w:r w:rsidR="00341F7F">
        <w:rPr>
          <w:rFonts w:ascii="Times New Roman" w:hAnsi="Times New Roman" w:cs="Times New Roman"/>
          <w:sz w:val="20"/>
          <w:szCs w:val="20"/>
        </w:rPr>
        <w:t>por meio</w:t>
      </w:r>
      <w:r w:rsidR="002B4D58" w:rsidRPr="00960728">
        <w:rPr>
          <w:rFonts w:ascii="Times New Roman" w:hAnsi="Times New Roman" w:cs="Times New Roman"/>
          <w:sz w:val="20"/>
          <w:szCs w:val="20"/>
        </w:rPr>
        <w:t xml:space="preserve"> </w:t>
      </w:r>
      <w:r w:rsidR="00341F7F">
        <w:rPr>
          <w:rFonts w:ascii="Times New Roman" w:hAnsi="Times New Roman" w:cs="Times New Roman"/>
          <w:sz w:val="20"/>
          <w:szCs w:val="20"/>
        </w:rPr>
        <w:t>d</w:t>
      </w:r>
      <w:r w:rsidR="002B4D58" w:rsidRPr="00960728">
        <w:rPr>
          <w:rFonts w:ascii="Times New Roman" w:hAnsi="Times New Roman" w:cs="Times New Roman"/>
          <w:sz w:val="20"/>
          <w:szCs w:val="20"/>
        </w:rPr>
        <w:t xml:space="preserve">a quantidade de </w:t>
      </w:r>
      <w:r w:rsidR="00341F7F">
        <w:rPr>
          <w:rFonts w:ascii="Times New Roman" w:hAnsi="Times New Roman" w:cs="Times New Roman"/>
          <w:sz w:val="20"/>
          <w:szCs w:val="20"/>
        </w:rPr>
        <w:t>copas</w:t>
      </w:r>
      <w:r w:rsidR="002B4D58" w:rsidRPr="00960728">
        <w:rPr>
          <w:rFonts w:ascii="Times New Roman" w:hAnsi="Times New Roman" w:cs="Times New Roman"/>
          <w:sz w:val="20"/>
          <w:szCs w:val="20"/>
        </w:rPr>
        <w:t xml:space="preserve"> existente no Edifício Sede e nas demais unidades situadas em Brasília</w:t>
      </w:r>
      <w:r w:rsidR="002B4D58">
        <w:rPr>
          <w:rFonts w:ascii="Times New Roman" w:hAnsi="Times New Roman" w:cs="Times New Roman"/>
          <w:sz w:val="20"/>
          <w:szCs w:val="20"/>
        </w:rPr>
        <w:t xml:space="preserve">. </w:t>
      </w:r>
      <w:r w:rsidR="00341F7F">
        <w:rPr>
          <w:rFonts w:ascii="Times New Roman" w:hAnsi="Times New Roman" w:cs="Times New Roman"/>
          <w:sz w:val="20"/>
          <w:szCs w:val="20"/>
        </w:rPr>
        <w:t xml:space="preserve">Assim, </w:t>
      </w:r>
      <w:r w:rsidR="00341F7F" w:rsidRPr="00960728">
        <w:rPr>
          <w:rFonts w:ascii="Times New Roman" w:hAnsi="Times New Roman" w:cs="Times New Roman"/>
          <w:sz w:val="20"/>
          <w:szCs w:val="20"/>
        </w:rPr>
        <w:t xml:space="preserve">estima-se a aquisição de </w:t>
      </w:r>
      <w:r w:rsidR="00607B96">
        <w:rPr>
          <w:rFonts w:ascii="Times New Roman" w:hAnsi="Times New Roman" w:cs="Times New Roman"/>
          <w:color w:val="000000"/>
          <w:sz w:val="20"/>
          <w:szCs w:val="20"/>
        </w:rPr>
        <w:t>30</w:t>
      </w:r>
      <w:r w:rsidR="00341F7F" w:rsidRPr="00960728">
        <w:rPr>
          <w:rFonts w:ascii="Times New Roman" w:hAnsi="Times New Roman" w:cs="Times New Roman"/>
          <w:color w:val="000000"/>
          <w:sz w:val="20"/>
          <w:szCs w:val="20"/>
        </w:rPr>
        <w:t xml:space="preserve"> (</w:t>
      </w:r>
      <w:r w:rsidR="00607B96">
        <w:rPr>
          <w:rFonts w:ascii="Times New Roman" w:hAnsi="Times New Roman" w:cs="Times New Roman"/>
          <w:color w:val="000000"/>
          <w:sz w:val="20"/>
          <w:szCs w:val="20"/>
        </w:rPr>
        <w:t>trinta</w:t>
      </w:r>
      <w:r w:rsidR="00341F7F">
        <w:rPr>
          <w:rFonts w:ascii="Times New Roman" w:hAnsi="Times New Roman" w:cs="Times New Roman"/>
          <w:color w:val="000000"/>
          <w:sz w:val="20"/>
          <w:szCs w:val="20"/>
        </w:rPr>
        <w:t>) unidades</w:t>
      </w:r>
      <w:r w:rsidRPr="00960728">
        <w:rPr>
          <w:rFonts w:ascii="Times New Roman" w:hAnsi="Times New Roman" w:cs="Times New Roman"/>
          <w:sz w:val="20"/>
          <w:szCs w:val="20"/>
        </w:rPr>
        <w:t xml:space="preserve">, conforme tabela constante nos autos. </w:t>
      </w:r>
    </w:p>
    <w:p w:rsidR="00960728" w:rsidRPr="00031E2E" w:rsidRDefault="00960728" w:rsidP="00031E2E">
      <w:pPr>
        <w:pStyle w:val="PargrafodaLista"/>
        <w:numPr>
          <w:ilvl w:val="1"/>
          <w:numId w:val="1"/>
        </w:numPr>
        <w:autoSpaceDE w:val="0"/>
        <w:autoSpaceDN w:val="0"/>
        <w:adjustRightInd w:val="0"/>
        <w:spacing w:before="120" w:after="240"/>
        <w:ind w:left="0" w:firstLine="567"/>
        <w:contextualSpacing w:val="0"/>
        <w:jc w:val="both"/>
        <w:rPr>
          <w:rFonts w:ascii="Times New Roman" w:hAnsi="Times New Roman" w:cs="Times New Roman"/>
          <w:sz w:val="20"/>
          <w:szCs w:val="20"/>
          <w:lang w:eastAsia="ar-SA"/>
        </w:rPr>
      </w:pPr>
      <w:r w:rsidRPr="00960728">
        <w:rPr>
          <w:rFonts w:ascii="Times New Roman" w:hAnsi="Times New Roman" w:cs="Times New Roman"/>
          <w:sz w:val="20"/>
          <w:szCs w:val="20"/>
        </w:rPr>
        <w:t>Com relação ao item 02 (</w:t>
      </w:r>
      <w:r w:rsidR="002B4D58">
        <w:rPr>
          <w:rFonts w:ascii="Times New Roman" w:hAnsi="Times New Roman" w:cs="Times New Roman"/>
          <w:sz w:val="20"/>
          <w:szCs w:val="20"/>
        </w:rPr>
        <w:t>Forno Micro-ondas</w:t>
      </w:r>
      <w:r w:rsidR="00341F7F">
        <w:rPr>
          <w:rFonts w:ascii="Times New Roman" w:hAnsi="Times New Roman" w:cs="Times New Roman"/>
          <w:sz w:val="20"/>
          <w:szCs w:val="20"/>
        </w:rPr>
        <w:t xml:space="preserve">). </w:t>
      </w:r>
      <w:r w:rsidR="008C5DEC">
        <w:rPr>
          <w:rFonts w:ascii="Times New Roman" w:hAnsi="Times New Roman" w:cs="Times New Roman"/>
          <w:sz w:val="20"/>
          <w:szCs w:val="20"/>
        </w:rPr>
        <w:t xml:space="preserve">Cada forno atenderá uma </w:t>
      </w:r>
      <w:r w:rsidR="00D06605">
        <w:rPr>
          <w:rFonts w:ascii="Times New Roman" w:hAnsi="Times New Roman" w:cs="Times New Roman"/>
          <w:sz w:val="20"/>
          <w:szCs w:val="20"/>
        </w:rPr>
        <w:t xml:space="preserve">s unidades </w:t>
      </w:r>
      <w:r w:rsidR="008C5DEC">
        <w:rPr>
          <w:rFonts w:ascii="Times New Roman" w:hAnsi="Times New Roman" w:cs="Times New Roman"/>
          <w:sz w:val="20"/>
          <w:szCs w:val="20"/>
        </w:rPr>
        <w:t xml:space="preserve">solicitante e </w:t>
      </w:r>
      <w:r w:rsidR="00BE7178">
        <w:rPr>
          <w:rFonts w:ascii="Times New Roman" w:hAnsi="Times New Roman" w:cs="Times New Roman"/>
          <w:sz w:val="20"/>
          <w:szCs w:val="20"/>
        </w:rPr>
        <w:t>que estão</w:t>
      </w:r>
      <w:r w:rsidR="008C5DEC">
        <w:rPr>
          <w:rFonts w:ascii="Times New Roman" w:hAnsi="Times New Roman" w:cs="Times New Roman"/>
          <w:sz w:val="20"/>
          <w:szCs w:val="20"/>
        </w:rPr>
        <w:t xml:space="preserve"> discriminadas nos autos do processo perfazendo um quantitativo total de 32 </w:t>
      </w:r>
      <w:r w:rsidR="00607B96">
        <w:rPr>
          <w:rFonts w:ascii="Times New Roman" w:hAnsi="Times New Roman" w:cs="Times New Roman"/>
          <w:sz w:val="20"/>
          <w:szCs w:val="20"/>
        </w:rPr>
        <w:t>(trinta</w:t>
      </w:r>
      <w:r w:rsidR="008C5DEC">
        <w:rPr>
          <w:rFonts w:ascii="Times New Roman" w:hAnsi="Times New Roman" w:cs="Times New Roman"/>
          <w:sz w:val="20"/>
          <w:szCs w:val="20"/>
        </w:rPr>
        <w:t xml:space="preserve"> e duas) unidades. </w:t>
      </w:r>
    </w:p>
    <w:p w:rsidR="00960728" w:rsidRDefault="00960728" w:rsidP="00960728">
      <w:pPr>
        <w:pStyle w:val="PargrafodaLista"/>
        <w:numPr>
          <w:ilvl w:val="1"/>
          <w:numId w:val="1"/>
        </w:numPr>
        <w:autoSpaceDE w:val="0"/>
        <w:autoSpaceDN w:val="0"/>
        <w:adjustRightInd w:val="0"/>
        <w:spacing w:before="120" w:after="240"/>
        <w:ind w:left="0" w:firstLine="567"/>
        <w:contextualSpacing w:val="0"/>
        <w:jc w:val="both"/>
        <w:rPr>
          <w:rFonts w:ascii="Times New Roman" w:hAnsi="Times New Roman" w:cs="Times New Roman"/>
          <w:sz w:val="20"/>
          <w:szCs w:val="20"/>
          <w:lang w:eastAsia="ar-SA"/>
        </w:rPr>
      </w:pPr>
      <w:r w:rsidRPr="00960728">
        <w:rPr>
          <w:rFonts w:ascii="Times New Roman" w:hAnsi="Times New Roman" w:cs="Times New Roman"/>
          <w:sz w:val="20"/>
          <w:szCs w:val="20"/>
        </w:rPr>
        <w:t>Com relação ao item 03 (</w:t>
      </w:r>
      <w:r w:rsidR="008C5DEC">
        <w:rPr>
          <w:rFonts w:ascii="Times New Roman" w:hAnsi="Times New Roman" w:cs="Times New Roman"/>
          <w:sz w:val="20"/>
          <w:szCs w:val="20"/>
        </w:rPr>
        <w:t xml:space="preserve">refrigerador), </w:t>
      </w:r>
      <w:r w:rsidRPr="00960728">
        <w:rPr>
          <w:rFonts w:ascii="Times New Roman" w:hAnsi="Times New Roman" w:cs="Times New Roman"/>
          <w:sz w:val="20"/>
          <w:szCs w:val="20"/>
        </w:rPr>
        <w:t xml:space="preserve">levando-se em consideração </w:t>
      </w:r>
      <w:r w:rsidR="008C5DEC">
        <w:rPr>
          <w:rFonts w:ascii="Times New Roman" w:hAnsi="Times New Roman" w:cs="Times New Roman"/>
          <w:sz w:val="20"/>
          <w:szCs w:val="20"/>
        </w:rPr>
        <w:t>as solicitações dos diversos setores, o</w:t>
      </w:r>
      <w:r w:rsidRPr="00960728">
        <w:rPr>
          <w:rFonts w:ascii="Times New Roman" w:hAnsi="Times New Roman" w:cs="Times New Roman"/>
          <w:sz w:val="20"/>
          <w:szCs w:val="20"/>
        </w:rPr>
        <w:t xml:space="preserve"> aumento do</w:t>
      </w:r>
      <w:r w:rsidR="008C5DEC">
        <w:rPr>
          <w:rFonts w:ascii="Times New Roman" w:hAnsi="Times New Roman" w:cs="Times New Roman"/>
          <w:sz w:val="20"/>
          <w:szCs w:val="20"/>
        </w:rPr>
        <w:t xml:space="preserve"> quantitativo de servidores </w:t>
      </w:r>
      <w:r w:rsidRPr="00960728">
        <w:rPr>
          <w:rFonts w:ascii="Times New Roman" w:hAnsi="Times New Roman" w:cs="Times New Roman"/>
          <w:sz w:val="20"/>
          <w:szCs w:val="20"/>
        </w:rPr>
        <w:t xml:space="preserve">empossados pelo concurso recentemente realizado e tendo em vista a </w:t>
      </w:r>
      <w:r w:rsidR="008C5DEC">
        <w:rPr>
          <w:rFonts w:ascii="Times New Roman" w:hAnsi="Times New Roman" w:cs="Times New Roman"/>
          <w:sz w:val="20"/>
          <w:szCs w:val="20"/>
        </w:rPr>
        <w:t>inexistência de restaurante no Edifício Sede do DPF</w:t>
      </w:r>
      <w:r w:rsidRPr="00960728">
        <w:rPr>
          <w:rFonts w:ascii="Times New Roman" w:hAnsi="Times New Roman" w:cs="Times New Roman"/>
          <w:sz w:val="20"/>
          <w:szCs w:val="20"/>
        </w:rPr>
        <w:t xml:space="preserve">, estima-se a aquisição de </w:t>
      </w:r>
      <w:r w:rsidR="008C5DEC" w:rsidRPr="008C5DEC">
        <w:rPr>
          <w:rFonts w:ascii="Times New Roman" w:hAnsi="Times New Roman" w:cs="Times New Roman"/>
          <w:sz w:val="20"/>
          <w:szCs w:val="20"/>
        </w:rPr>
        <w:t>30 (trinta) unidade</w:t>
      </w:r>
      <w:r w:rsidRPr="00960728">
        <w:rPr>
          <w:rFonts w:ascii="Times New Roman" w:hAnsi="Times New Roman" w:cs="Times New Roman"/>
          <w:sz w:val="20"/>
          <w:szCs w:val="20"/>
        </w:rPr>
        <w:t>.</w:t>
      </w:r>
    </w:p>
    <w:p w:rsidR="007B0F9E" w:rsidRPr="00960728" w:rsidRDefault="007B0F9E" w:rsidP="00960728">
      <w:pPr>
        <w:pStyle w:val="PargrafodaLista"/>
        <w:numPr>
          <w:ilvl w:val="1"/>
          <w:numId w:val="1"/>
        </w:numPr>
        <w:autoSpaceDE w:val="0"/>
        <w:autoSpaceDN w:val="0"/>
        <w:adjustRightInd w:val="0"/>
        <w:spacing w:before="120" w:after="240"/>
        <w:ind w:left="0" w:firstLine="567"/>
        <w:contextualSpacing w:val="0"/>
        <w:jc w:val="both"/>
        <w:rPr>
          <w:rFonts w:ascii="Times New Roman" w:hAnsi="Times New Roman" w:cs="Times New Roman"/>
          <w:sz w:val="20"/>
          <w:szCs w:val="20"/>
          <w:lang w:eastAsia="ar-SA"/>
        </w:rPr>
      </w:pPr>
      <w:r>
        <w:rPr>
          <w:rFonts w:ascii="Times New Roman" w:hAnsi="Times New Roman" w:cs="Times New Roman"/>
          <w:sz w:val="20"/>
          <w:szCs w:val="20"/>
        </w:rPr>
        <w:t>Cabe ressaltar que as especificações constantes nos itens deste Termo de Referência não direcionam a qualquer marca, modelo ou fornecedor para que não ocorra qual mácula à competitividade do certame.</w:t>
      </w:r>
    </w:p>
    <w:p w:rsidR="001E14AF" w:rsidRPr="00960728" w:rsidRDefault="001E14AF" w:rsidP="004A5AC6">
      <w:pPr>
        <w:numPr>
          <w:ilvl w:val="0"/>
          <w:numId w:val="1"/>
        </w:numPr>
        <w:spacing w:before="120" w:after="120" w:line="276" w:lineRule="auto"/>
        <w:ind w:left="0" w:firstLine="0"/>
        <w:jc w:val="both"/>
        <w:rPr>
          <w:rFonts w:ascii="Times New Roman" w:hAnsi="Times New Roman" w:cs="Times New Roman"/>
          <w:b/>
          <w:color w:val="000000"/>
          <w:sz w:val="20"/>
          <w:szCs w:val="20"/>
        </w:rPr>
      </w:pPr>
      <w:r w:rsidRPr="00960728">
        <w:rPr>
          <w:rFonts w:ascii="Times New Roman" w:hAnsi="Times New Roman" w:cs="Times New Roman"/>
          <w:b/>
          <w:color w:val="000000"/>
          <w:sz w:val="20"/>
          <w:szCs w:val="20"/>
        </w:rPr>
        <w:t>CLASSIFICAÇÃO DOS BENS COMUNS</w:t>
      </w:r>
    </w:p>
    <w:p w:rsidR="00BE400D" w:rsidRPr="00BE400D" w:rsidRDefault="00BE400D" w:rsidP="00BE400D">
      <w:pPr>
        <w:numPr>
          <w:ilvl w:val="1"/>
          <w:numId w:val="1"/>
        </w:numPr>
        <w:spacing w:before="120" w:after="120" w:line="276" w:lineRule="auto"/>
        <w:ind w:left="0" w:firstLine="567"/>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Trata-se de bens de consumo usual nos órgãos </w:t>
      </w:r>
      <w:r w:rsidR="001C1354">
        <w:rPr>
          <w:rFonts w:ascii="Times New Roman" w:hAnsi="Times New Roman" w:cs="Times New Roman"/>
          <w:color w:val="000000"/>
          <w:sz w:val="20"/>
          <w:szCs w:val="20"/>
        </w:rPr>
        <w:t>públicos,</w:t>
      </w:r>
      <w:r>
        <w:rPr>
          <w:rFonts w:ascii="Times New Roman" w:hAnsi="Times New Roman" w:cs="Times New Roman"/>
          <w:color w:val="000000"/>
          <w:sz w:val="20"/>
          <w:szCs w:val="20"/>
        </w:rPr>
        <w:t xml:space="preserve"> de especificação </w:t>
      </w:r>
      <w:r w:rsidR="001C1354">
        <w:rPr>
          <w:rFonts w:ascii="Times New Roman" w:hAnsi="Times New Roman" w:cs="Times New Roman"/>
          <w:color w:val="000000"/>
          <w:sz w:val="20"/>
          <w:szCs w:val="20"/>
        </w:rPr>
        <w:t>conhecida</w:t>
      </w:r>
      <w:r>
        <w:rPr>
          <w:rFonts w:ascii="Times New Roman" w:hAnsi="Times New Roman" w:cs="Times New Roman"/>
          <w:color w:val="000000"/>
          <w:sz w:val="20"/>
          <w:szCs w:val="20"/>
        </w:rPr>
        <w:t xml:space="preserve"> no mercado público </w:t>
      </w:r>
      <w:r w:rsidR="00644A99">
        <w:rPr>
          <w:rFonts w:ascii="Times New Roman" w:hAnsi="Times New Roman" w:cs="Times New Roman"/>
          <w:color w:val="000000"/>
          <w:sz w:val="20"/>
          <w:szCs w:val="20"/>
        </w:rPr>
        <w:t>e descritas de forma objetiva. Tais especifi</w:t>
      </w:r>
      <w:r w:rsidR="00BE7178">
        <w:rPr>
          <w:rFonts w:ascii="Times New Roman" w:hAnsi="Times New Roman" w:cs="Times New Roman"/>
          <w:color w:val="000000"/>
          <w:sz w:val="20"/>
          <w:szCs w:val="20"/>
        </w:rPr>
        <w:t>cações coadunam-se com a estrutu</w:t>
      </w:r>
      <w:r w:rsidR="00644A99">
        <w:rPr>
          <w:rFonts w:ascii="Times New Roman" w:hAnsi="Times New Roman" w:cs="Times New Roman"/>
          <w:color w:val="000000"/>
          <w:sz w:val="20"/>
          <w:szCs w:val="20"/>
        </w:rPr>
        <w:t xml:space="preserve">ra procedimental </w:t>
      </w:r>
      <w:r w:rsidR="00BE7178">
        <w:rPr>
          <w:rFonts w:ascii="Times New Roman" w:hAnsi="Times New Roman" w:cs="Times New Roman"/>
          <w:color w:val="000000"/>
          <w:sz w:val="20"/>
          <w:szCs w:val="20"/>
        </w:rPr>
        <w:t>do Pregão, na medida em que é menos formalista e mais célere, não importará prejuízo à análise do objeto licitado.</w:t>
      </w:r>
    </w:p>
    <w:p w:rsidR="001E14AF" w:rsidRPr="00960728" w:rsidRDefault="00BE400D" w:rsidP="00BE400D">
      <w:pPr>
        <w:numPr>
          <w:ilvl w:val="1"/>
          <w:numId w:val="1"/>
        </w:numPr>
        <w:spacing w:before="120" w:after="120" w:line="276" w:lineRule="auto"/>
        <w:ind w:left="0" w:firstLine="567"/>
        <w:jc w:val="both"/>
        <w:rPr>
          <w:rFonts w:ascii="Times New Roman" w:hAnsi="Times New Roman" w:cs="Times New Roman"/>
          <w:color w:val="000000"/>
          <w:sz w:val="20"/>
          <w:szCs w:val="20"/>
        </w:rPr>
      </w:pPr>
      <w:r>
        <w:rPr>
          <w:rFonts w:ascii="Times New Roman" w:hAnsi="Times New Roman" w:cs="Times New Roman"/>
          <w:sz w:val="20"/>
          <w:szCs w:val="20"/>
          <w:lang w:eastAsia="ar-SA"/>
        </w:rPr>
        <w:t>Portanto, o</w:t>
      </w:r>
      <w:r w:rsidR="00960728" w:rsidRPr="00960728">
        <w:rPr>
          <w:rFonts w:ascii="Times New Roman" w:hAnsi="Times New Roman" w:cs="Times New Roman"/>
          <w:sz w:val="20"/>
          <w:szCs w:val="20"/>
          <w:lang w:eastAsia="ar-SA"/>
        </w:rPr>
        <w:t>s bens a serem adquiridos enquadram-se na classificação de bens comuns, nos termos da Lei n° 10.520, de 2002, do Decreto n° 3.555, de 2000, e do Decreto 5.450, de 2005.</w:t>
      </w:r>
    </w:p>
    <w:p w:rsidR="00DB11A0" w:rsidRPr="00960728" w:rsidRDefault="00DB11A0" w:rsidP="00DB11A0">
      <w:pPr>
        <w:spacing w:after="120" w:line="276" w:lineRule="auto"/>
        <w:ind w:left="360" w:right="-15"/>
        <w:jc w:val="both"/>
        <w:rPr>
          <w:rFonts w:ascii="Times New Roman" w:hAnsi="Times New Roman" w:cs="Times New Roman"/>
          <w:b/>
          <w:bCs/>
          <w:color w:val="000000"/>
          <w:sz w:val="20"/>
          <w:szCs w:val="20"/>
        </w:rPr>
      </w:pPr>
    </w:p>
    <w:p w:rsidR="001E14AF" w:rsidRPr="00960728" w:rsidRDefault="001E14AF" w:rsidP="004A5AC6">
      <w:pPr>
        <w:numPr>
          <w:ilvl w:val="0"/>
          <w:numId w:val="1"/>
        </w:numPr>
        <w:spacing w:before="120" w:after="120" w:line="276" w:lineRule="auto"/>
        <w:ind w:left="0" w:firstLine="0"/>
        <w:jc w:val="both"/>
        <w:rPr>
          <w:rFonts w:ascii="Times New Roman" w:hAnsi="Times New Roman" w:cs="Times New Roman"/>
          <w:b/>
          <w:bCs/>
          <w:color w:val="000000"/>
          <w:sz w:val="20"/>
          <w:szCs w:val="20"/>
        </w:rPr>
      </w:pPr>
      <w:r w:rsidRPr="00960728">
        <w:rPr>
          <w:rFonts w:ascii="Times New Roman" w:hAnsi="Times New Roman" w:cs="Times New Roman"/>
          <w:b/>
          <w:bCs/>
          <w:color w:val="000000"/>
          <w:sz w:val="20"/>
          <w:szCs w:val="20"/>
        </w:rPr>
        <w:t>ENTREGA E CRITÉRIOS DE ACEITAÇÃO DO OBJETO.</w:t>
      </w:r>
    </w:p>
    <w:p w:rsidR="00014FFF" w:rsidRDefault="00014FFF" w:rsidP="00BE400D">
      <w:pPr>
        <w:numPr>
          <w:ilvl w:val="1"/>
          <w:numId w:val="1"/>
        </w:numPr>
        <w:spacing w:before="120" w:after="120" w:line="276" w:lineRule="auto"/>
        <w:ind w:left="0" w:firstLine="567"/>
        <w:jc w:val="both"/>
        <w:rPr>
          <w:rFonts w:ascii="Times New Roman" w:hAnsi="Times New Roman" w:cs="Times New Roman"/>
          <w:bCs/>
          <w:color w:val="000000"/>
          <w:sz w:val="20"/>
          <w:szCs w:val="20"/>
        </w:rPr>
      </w:pPr>
      <w:r w:rsidRPr="00014FFF">
        <w:rPr>
          <w:rFonts w:ascii="Times New Roman" w:hAnsi="Times New Roman" w:cs="Times New Roman"/>
          <w:sz w:val="20"/>
          <w:szCs w:val="20"/>
          <w:lang w:eastAsia="ar-SA"/>
        </w:rPr>
        <w:t xml:space="preserve">A entrega do produto será feita de forma parcelada, sendo que o prazo da entrega será de </w:t>
      </w:r>
      <w:r w:rsidR="008C5DEC">
        <w:rPr>
          <w:rFonts w:ascii="Times New Roman" w:hAnsi="Times New Roman" w:cs="Times New Roman"/>
          <w:sz w:val="20"/>
          <w:szCs w:val="20"/>
          <w:lang w:eastAsia="ar-SA"/>
        </w:rPr>
        <w:t>até 30</w:t>
      </w:r>
      <w:r w:rsidRPr="00014FFF">
        <w:rPr>
          <w:rFonts w:ascii="Times New Roman" w:hAnsi="Times New Roman" w:cs="Times New Roman"/>
          <w:sz w:val="20"/>
          <w:szCs w:val="20"/>
          <w:lang w:eastAsia="ar-SA"/>
        </w:rPr>
        <w:t xml:space="preserve"> (</w:t>
      </w:r>
      <w:r w:rsidR="008C5DEC">
        <w:rPr>
          <w:rFonts w:ascii="Times New Roman" w:hAnsi="Times New Roman" w:cs="Times New Roman"/>
          <w:sz w:val="20"/>
          <w:szCs w:val="20"/>
          <w:lang w:eastAsia="ar-SA"/>
        </w:rPr>
        <w:t>trinta</w:t>
      </w:r>
      <w:r w:rsidRPr="00014FFF">
        <w:rPr>
          <w:rFonts w:ascii="Times New Roman" w:hAnsi="Times New Roman" w:cs="Times New Roman"/>
          <w:sz w:val="20"/>
          <w:szCs w:val="20"/>
          <w:lang w:eastAsia="ar-SA"/>
        </w:rPr>
        <w:t>) dias corridos, contados a partir do recebimento, pelo licitante vencedor, da nota de empenho</w:t>
      </w:r>
      <w:r>
        <w:rPr>
          <w:rFonts w:ascii="Times New Roman" w:hAnsi="Times New Roman" w:cs="Times New Roman"/>
          <w:bCs/>
          <w:color w:val="000000"/>
          <w:sz w:val="20"/>
          <w:szCs w:val="20"/>
        </w:rPr>
        <w:t>.</w:t>
      </w:r>
    </w:p>
    <w:p w:rsidR="00014FFF" w:rsidRPr="00014FFF" w:rsidRDefault="00014FFF" w:rsidP="00BE400D">
      <w:pPr>
        <w:numPr>
          <w:ilvl w:val="1"/>
          <w:numId w:val="1"/>
        </w:numPr>
        <w:spacing w:before="120" w:after="120" w:line="276" w:lineRule="auto"/>
        <w:ind w:left="0" w:firstLine="567"/>
        <w:jc w:val="both"/>
        <w:rPr>
          <w:rFonts w:ascii="Times New Roman" w:hAnsi="Times New Roman" w:cs="Times New Roman"/>
          <w:bCs/>
          <w:sz w:val="20"/>
          <w:szCs w:val="20"/>
        </w:rPr>
      </w:pPr>
      <w:r w:rsidRPr="00014FFF">
        <w:rPr>
          <w:rFonts w:ascii="Times New Roman" w:hAnsi="Times New Roman" w:cs="Times New Roman"/>
          <w:sz w:val="20"/>
          <w:szCs w:val="20"/>
          <w:lang w:eastAsia="ar-SA"/>
        </w:rPr>
        <w:t xml:space="preserve">A entrega do </w:t>
      </w:r>
      <w:r w:rsidR="008C5DEC">
        <w:rPr>
          <w:rFonts w:ascii="Times New Roman" w:hAnsi="Times New Roman" w:cs="Times New Roman"/>
          <w:sz w:val="20"/>
          <w:szCs w:val="20"/>
          <w:lang w:eastAsia="ar-SA"/>
        </w:rPr>
        <w:t>bens</w:t>
      </w:r>
      <w:r w:rsidRPr="00014FFF">
        <w:rPr>
          <w:rFonts w:ascii="Times New Roman" w:hAnsi="Times New Roman" w:cs="Times New Roman"/>
          <w:sz w:val="20"/>
          <w:szCs w:val="20"/>
          <w:lang w:eastAsia="ar-SA"/>
        </w:rPr>
        <w:t xml:space="preserve"> será feito no Setor de Almoxarifado/DMAT/COAD, localizado no Setor Policial Sul, Quadra 7, lote 23, no horário das 08h30 às 11h30 e das 14h30 às 17h30, de segunda a sexta-feira, e somente se efetivará após ter sido examinado e julgado em perfeitas condições técnicas e aprovado pelo setor competente deste Órgão.</w:t>
      </w:r>
    </w:p>
    <w:p w:rsidR="00474C44" w:rsidRPr="00474C44" w:rsidRDefault="00474C44" w:rsidP="00584B81">
      <w:pPr>
        <w:numPr>
          <w:ilvl w:val="1"/>
          <w:numId w:val="1"/>
        </w:numPr>
        <w:spacing w:before="120" w:after="120" w:line="276" w:lineRule="auto"/>
        <w:ind w:left="0" w:firstLine="567"/>
        <w:jc w:val="both"/>
        <w:rPr>
          <w:rFonts w:ascii="Times New Roman" w:hAnsi="Times New Roman" w:cs="Times New Roman"/>
          <w:sz w:val="20"/>
          <w:szCs w:val="20"/>
          <w:lang w:eastAsia="ar-SA"/>
        </w:rPr>
      </w:pPr>
      <w:r w:rsidRPr="00474C44">
        <w:rPr>
          <w:rFonts w:ascii="Times New Roman" w:hAnsi="Times New Roman" w:cs="Times New Roman"/>
          <w:sz w:val="20"/>
          <w:szCs w:val="20"/>
          <w:lang w:eastAsia="ar-SA"/>
        </w:rPr>
        <w:t>Os produtos terão no mínimo 1</w:t>
      </w:r>
      <w:r w:rsidR="008C5DEC">
        <w:rPr>
          <w:rFonts w:ascii="Times New Roman" w:hAnsi="Times New Roman" w:cs="Times New Roman"/>
          <w:sz w:val="20"/>
          <w:szCs w:val="20"/>
          <w:lang w:eastAsia="ar-SA"/>
        </w:rPr>
        <w:t>2</w:t>
      </w:r>
      <w:r w:rsidRPr="00474C44">
        <w:rPr>
          <w:rFonts w:ascii="Times New Roman" w:hAnsi="Times New Roman" w:cs="Times New Roman"/>
          <w:sz w:val="20"/>
          <w:szCs w:val="20"/>
          <w:lang w:eastAsia="ar-SA"/>
        </w:rPr>
        <w:t xml:space="preserve"> (</w:t>
      </w:r>
      <w:r w:rsidR="008C5DEC">
        <w:rPr>
          <w:rFonts w:ascii="Times New Roman" w:hAnsi="Times New Roman" w:cs="Times New Roman"/>
          <w:sz w:val="20"/>
          <w:szCs w:val="20"/>
          <w:lang w:eastAsia="ar-SA"/>
        </w:rPr>
        <w:t>doze</w:t>
      </w:r>
      <w:r w:rsidRPr="00474C44">
        <w:rPr>
          <w:rFonts w:ascii="Times New Roman" w:hAnsi="Times New Roman" w:cs="Times New Roman"/>
          <w:sz w:val="20"/>
          <w:szCs w:val="20"/>
          <w:lang w:eastAsia="ar-SA"/>
        </w:rPr>
        <w:t>) meses de validade;</w:t>
      </w:r>
    </w:p>
    <w:p w:rsidR="001E14AF" w:rsidRPr="00474C44" w:rsidRDefault="00474C44" w:rsidP="00584B81">
      <w:pPr>
        <w:numPr>
          <w:ilvl w:val="1"/>
          <w:numId w:val="1"/>
        </w:numPr>
        <w:spacing w:before="120" w:after="120" w:line="276" w:lineRule="auto"/>
        <w:ind w:left="0" w:firstLine="567"/>
        <w:jc w:val="both"/>
        <w:rPr>
          <w:rFonts w:ascii="Times New Roman" w:hAnsi="Times New Roman" w:cs="Times New Roman"/>
          <w:bCs/>
          <w:color w:val="000000"/>
          <w:sz w:val="20"/>
          <w:szCs w:val="20"/>
        </w:rPr>
      </w:pPr>
      <w:r w:rsidRPr="00474C44">
        <w:rPr>
          <w:rFonts w:ascii="Times New Roman" w:hAnsi="Times New Roman" w:cs="Times New Roman"/>
          <w:sz w:val="20"/>
          <w:szCs w:val="20"/>
          <w:lang w:eastAsia="ar-SA"/>
        </w:rPr>
        <w:t xml:space="preserve">Caberá a Empresa registrada/contratada substituir o produto, no prazo de </w:t>
      </w:r>
      <w:r w:rsidR="008C5DEC">
        <w:rPr>
          <w:rFonts w:ascii="Times New Roman" w:hAnsi="Times New Roman" w:cs="Times New Roman"/>
          <w:sz w:val="20"/>
          <w:szCs w:val="20"/>
          <w:lang w:eastAsia="ar-SA"/>
        </w:rPr>
        <w:t>15</w:t>
      </w:r>
      <w:r w:rsidRPr="00474C44">
        <w:rPr>
          <w:rFonts w:ascii="Times New Roman" w:hAnsi="Times New Roman" w:cs="Times New Roman"/>
          <w:sz w:val="20"/>
          <w:szCs w:val="20"/>
          <w:lang w:eastAsia="ar-SA"/>
        </w:rPr>
        <w:t xml:space="preserve"> (</w:t>
      </w:r>
      <w:r w:rsidR="008C5DEC">
        <w:rPr>
          <w:rFonts w:ascii="Times New Roman" w:hAnsi="Times New Roman" w:cs="Times New Roman"/>
          <w:sz w:val="20"/>
          <w:szCs w:val="20"/>
          <w:lang w:eastAsia="ar-SA"/>
        </w:rPr>
        <w:t>quinze</w:t>
      </w:r>
      <w:r w:rsidRPr="00474C44">
        <w:rPr>
          <w:rFonts w:ascii="Times New Roman" w:hAnsi="Times New Roman" w:cs="Times New Roman"/>
          <w:sz w:val="20"/>
          <w:szCs w:val="20"/>
          <w:lang w:eastAsia="ar-SA"/>
        </w:rPr>
        <w:t>) dias úteis, quando a falha apresentada for pertinente ao objeto por defeito de confecção de produto ou no caso dos serviços por ineficiência na execução, condição que será verificada pelo fiscal do contrato de acordo com a descrição prevista neste Termo de Referência</w:t>
      </w:r>
      <w:r w:rsidR="001E14AF" w:rsidRPr="00474C44">
        <w:rPr>
          <w:rFonts w:ascii="Times New Roman" w:hAnsi="Times New Roman" w:cs="Times New Roman"/>
          <w:bCs/>
          <w:color w:val="000000"/>
          <w:sz w:val="20"/>
          <w:szCs w:val="20"/>
        </w:rPr>
        <w:t>.</w:t>
      </w:r>
    </w:p>
    <w:p w:rsidR="001E14AF" w:rsidRPr="00960728" w:rsidRDefault="001E14AF" w:rsidP="00672DDB">
      <w:pPr>
        <w:numPr>
          <w:ilvl w:val="1"/>
          <w:numId w:val="1"/>
        </w:numPr>
        <w:spacing w:before="120" w:after="120" w:line="276" w:lineRule="auto"/>
        <w:ind w:left="0" w:firstLine="567"/>
        <w:jc w:val="both"/>
        <w:rPr>
          <w:rFonts w:ascii="Times New Roman" w:hAnsi="Times New Roman" w:cs="Times New Roman"/>
          <w:b/>
          <w:bCs/>
          <w:color w:val="000000"/>
          <w:sz w:val="20"/>
          <w:szCs w:val="20"/>
        </w:rPr>
      </w:pPr>
      <w:r w:rsidRPr="00960728">
        <w:rPr>
          <w:rFonts w:ascii="Times New Roman" w:hAnsi="Times New Roman" w:cs="Times New Roman"/>
          <w:color w:val="000000"/>
          <w:sz w:val="20"/>
          <w:szCs w:val="20"/>
        </w:rPr>
        <w:t>Os bens serão recebidos provisoriamente no prazo de</w:t>
      </w:r>
      <w:r w:rsidR="00014FFF">
        <w:rPr>
          <w:rFonts w:ascii="Times New Roman" w:hAnsi="Times New Roman" w:cs="Times New Roman"/>
          <w:color w:val="000000"/>
          <w:sz w:val="20"/>
          <w:szCs w:val="20"/>
        </w:rPr>
        <w:t xml:space="preserve"> 05 (cinco</w:t>
      </w:r>
      <w:r w:rsidRPr="00960728">
        <w:rPr>
          <w:rFonts w:ascii="Times New Roman" w:hAnsi="Times New Roman" w:cs="Times New Roman"/>
          <w:color w:val="000000"/>
          <w:sz w:val="20"/>
          <w:szCs w:val="20"/>
        </w:rPr>
        <w:t xml:space="preserve">) dias, pelo(a) responsável pelo acompanhamento e fiscalização do contrato, para efeito de posterior verificação de sua conformidade com as especificações constantes neste </w:t>
      </w:r>
      <w:r w:rsidR="008C1AF7" w:rsidRPr="00960728">
        <w:rPr>
          <w:rFonts w:ascii="Times New Roman" w:hAnsi="Times New Roman" w:cs="Times New Roman"/>
          <w:color w:val="000000"/>
          <w:sz w:val="20"/>
          <w:szCs w:val="20"/>
        </w:rPr>
        <w:t>Termo de R</w:t>
      </w:r>
      <w:r w:rsidRPr="00960728">
        <w:rPr>
          <w:rFonts w:ascii="Times New Roman" w:hAnsi="Times New Roman" w:cs="Times New Roman"/>
          <w:color w:val="000000"/>
          <w:sz w:val="20"/>
          <w:szCs w:val="20"/>
        </w:rPr>
        <w:t xml:space="preserve">eferência e na proposta. </w:t>
      </w:r>
    </w:p>
    <w:p w:rsidR="001E14AF" w:rsidRPr="00960728" w:rsidRDefault="001E14AF" w:rsidP="00474C44">
      <w:pPr>
        <w:numPr>
          <w:ilvl w:val="1"/>
          <w:numId w:val="1"/>
        </w:numPr>
        <w:spacing w:before="120" w:after="120" w:line="276" w:lineRule="auto"/>
        <w:ind w:left="0" w:firstLine="851"/>
        <w:jc w:val="both"/>
        <w:rPr>
          <w:rFonts w:ascii="Times New Roman" w:hAnsi="Times New Roman" w:cs="Times New Roman"/>
          <w:bCs/>
          <w:color w:val="000000"/>
          <w:sz w:val="20"/>
          <w:szCs w:val="20"/>
        </w:rPr>
      </w:pPr>
      <w:r w:rsidRPr="00960728">
        <w:rPr>
          <w:rFonts w:ascii="Times New Roman" w:hAnsi="Times New Roman" w:cs="Times New Roman"/>
          <w:bCs/>
          <w:color w:val="000000"/>
          <w:sz w:val="20"/>
          <w:szCs w:val="20"/>
        </w:rPr>
        <w:lastRenderedPageBreak/>
        <w:t xml:space="preserve">Os bens poderão ser rejeitados, no todo ou em parte, quando em desacordo com as especificações constantes neste Termo de Referência e na proposta, devendo ser substituídos no prazo de </w:t>
      </w:r>
      <w:r w:rsidR="00014FFF">
        <w:rPr>
          <w:rFonts w:ascii="Times New Roman" w:hAnsi="Times New Roman" w:cs="Times New Roman"/>
          <w:bCs/>
          <w:color w:val="000000"/>
          <w:sz w:val="20"/>
          <w:szCs w:val="20"/>
        </w:rPr>
        <w:t>até 30 (trinta)</w:t>
      </w:r>
      <w:r w:rsidRPr="00960728">
        <w:rPr>
          <w:rFonts w:ascii="Times New Roman" w:hAnsi="Times New Roman" w:cs="Times New Roman"/>
          <w:bCs/>
          <w:color w:val="000000"/>
          <w:sz w:val="20"/>
          <w:szCs w:val="20"/>
        </w:rPr>
        <w:t xml:space="preserve"> dias, a contar da notificação da contratada, às suas custas, sem prejuízo da aplicação das penalidades.</w:t>
      </w:r>
    </w:p>
    <w:p w:rsidR="001E14AF" w:rsidRPr="00960728" w:rsidRDefault="001E14AF" w:rsidP="00474C44">
      <w:pPr>
        <w:numPr>
          <w:ilvl w:val="1"/>
          <w:numId w:val="1"/>
        </w:numPr>
        <w:spacing w:before="120" w:after="120" w:line="276" w:lineRule="auto"/>
        <w:ind w:left="0" w:firstLine="851"/>
        <w:jc w:val="both"/>
        <w:rPr>
          <w:rFonts w:ascii="Times New Roman" w:hAnsi="Times New Roman" w:cs="Times New Roman"/>
          <w:bCs/>
          <w:color w:val="000000"/>
          <w:sz w:val="20"/>
          <w:szCs w:val="20"/>
        </w:rPr>
      </w:pPr>
      <w:r w:rsidRPr="00960728">
        <w:rPr>
          <w:rFonts w:ascii="Times New Roman" w:hAnsi="Times New Roman" w:cs="Times New Roman"/>
          <w:color w:val="000000"/>
          <w:sz w:val="20"/>
          <w:szCs w:val="20"/>
        </w:rPr>
        <w:t xml:space="preserve">Os bens serão recebidos definitivamente no prazo de </w:t>
      </w:r>
      <w:r w:rsidR="00CC1814" w:rsidRPr="00960728">
        <w:rPr>
          <w:rFonts w:ascii="Times New Roman" w:hAnsi="Times New Roman" w:cs="Times New Roman"/>
          <w:color w:val="000000"/>
          <w:sz w:val="20"/>
          <w:szCs w:val="20"/>
        </w:rPr>
        <w:t xml:space="preserve">15 </w:t>
      </w:r>
      <w:r w:rsidRPr="00960728">
        <w:rPr>
          <w:rFonts w:ascii="Times New Roman" w:hAnsi="Times New Roman" w:cs="Times New Roman"/>
          <w:color w:val="000000"/>
          <w:sz w:val="20"/>
          <w:szCs w:val="20"/>
        </w:rPr>
        <w:t>(</w:t>
      </w:r>
      <w:r w:rsidR="00CC1814" w:rsidRPr="00960728">
        <w:rPr>
          <w:rFonts w:ascii="Times New Roman" w:hAnsi="Times New Roman" w:cs="Times New Roman"/>
          <w:color w:val="000000"/>
          <w:sz w:val="20"/>
          <w:szCs w:val="20"/>
        </w:rPr>
        <w:t>quinze</w:t>
      </w:r>
      <w:r w:rsidRPr="00960728">
        <w:rPr>
          <w:rFonts w:ascii="Times New Roman" w:hAnsi="Times New Roman" w:cs="Times New Roman"/>
          <w:color w:val="000000"/>
          <w:sz w:val="20"/>
          <w:szCs w:val="20"/>
        </w:rPr>
        <w:t>) dias, contados do recebimento provisório, após a verificação da qualidade e quantidade do material e consequente aceitação mediante termo circunstanciado.</w:t>
      </w:r>
    </w:p>
    <w:p w:rsidR="001E14AF" w:rsidRPr="00960728" w:rsidRDefault="001E14AF" w:rsidP="004A5AC6">
      <w:pPr>
        <w:numPr>
          <w:ilvl w:val="2"/>
          <w:numId w:val="1"/>
        </w:numPr>
        <w:spacing w:before="120" w:after="120" w:line="276" w:lineRule="auto"/>
        <w:ind w:left="1134" w:firstLine="0"/>
        <w:jc w:val="both"/>
        <w:rPr>
          <w:rFonts w:ascii="Times New Roman" w:hAnsi="Times New Roman" w:cs="Times New Roman"/>
          <w:b/>
          <w:bCs/>
          <w:color w:val="000000"/>
          <w:sz w:val="20"/>
          <w:szCs w:val="20"/>
        </w:rPr>
      </w:pPr>
      <w:r w:rsidRPr="00960728">
        <w:rPr>
          <w:rFonts w:ascii="Times New Roman" w:hAnsi="Times New Roman" w:cs="Times New Roman"/>
          <w:color w:val="000000"/>
          <w:sz w:val="20"/>
          <w:szCs w:val="20"/>
          <w:lang w:eastAsia="en-US"/>
        </w:rPr>
        <w:t>Na hipótese de a verificação a que se refere o subitem anterior não ser procedida dentro do prazo fixado, reputar-se-á como realizada, consumando-se o recebimento definitivo no dia do esgotamento do prazo.</w:t>
      </w:r>
    </w:p>
    <w:p w:rsidR="001E14AF" w:rsidRDefault="001E14AF" w:rsidP="00474C44">
      <w:pPr>
        <w:numPr>
          <w:ilvl w:val="1"/>
          <w:numId w:val="1"/>
        </w:numPr>
        <w:spacing w:before="120" w:after="120" w:line="276" w:lineRule="auto"/>
        <w:ind w:left="0" w:firstLine="0"/>
        <w:jc w:val="both"/>
        <w:rPr>
          <w:rFonts w:ascii="Times New Roman" w:hAnsi="Times New Roman" w:cs="Times New Roman"/>
          <w:color w:val="000000"/>
          <w:sz w:val="20"/>
          <w:szCs w:val="20"/>
        </w:rPr>
      </w:pPr>
      <w:r w:rsidRPr="00960728">
        <w:rPr>
          <w:rFonts w:ascii="Times New Roman" w:hAnsi="Times New Roman" w:cs="Times New Roman"/>
          <w:color w:val="000000"/>
          <w:sz w:val="20"/>
          <w:szCs w:val="20"/>
          <w:lang w:eastAsia="en-US"/>
        </w:rPr>
        <w:t>O recebimento provisório ou definitivo do objeto não exclui a responsabilidade da contratada pelos prejuízos resultantes da incorreta execução do contrato.</w:t>
      </w:r>
    </w:p>
    <w:p w:rsidR="00E35957" w:rsidRPr="00960728" w:rsidRDefault="00E35957" w:rsidP="00E35957">
      <w:pPr>
        <w:spacing w:after="120" w:line="276" w:lineRule="auto"/>
        <w:ind w:left="567" w:right="-15"/>
        <w:jc w:val="both"/>
        <w:rPr>
          <w:rFonts w:ascii="Times New Roman" w:hAnsi="Times New Roman" w:cs="Times New Roman"/>
          <w:color w:val="000000"/>
          <w:sz w:val="20"/>
          <w:szCs w:val="20"/>
        </w:rPr>
      </w:pPr>
    </w:p>
    <w:p w:rsidR="001E14AF" w:rsidRPr="00960728" w:rsidRDefault="001E14AF" w:rsidP="004A5AC6">
      <w:pPr>
        <w:numPr>
          <w:ilvl w:val="0"/>
          <w:numId w:val="1"/>
        </w:numPr>
        <w:spacing w:before="120" w:after="120" w:line="276" w:lineRule="auto"/>
        <w:ind w:left="0" w:firstLine="0"/>
        <w:jc w:val="both"/>
        <w:rPr>
          <w:rFonts w:ascii="Times New Roman" w:hAnsi="Times New Roman" w:cs="Times New Roman"/>
          <w:b/>
          <w:color w:val="000000"/>
          <w:sz w:val="20"/>
          <w:szCs w:val="20"/>
        </w:rPr>
      </w:pPr>
      <w:r w:rsidRPr="00960728">
        <w:rPr>
          <w:rFonts w:ascii="Times New Roman" w:hAnsi="Times New Roman" w:cs="Times New Roman"/>
          <w:b/>
          <w:bCs/>
          <w:color w:val="000000"/>
          <w:sz w:val="20"/>
          <w:szCs w:val="20"/>
          <w:lang w:eastAsia="en-US"/>
        </w:rPr>
        <w:t>DAS OBRIGAÇÕES DA CONTRATANTE</w:t>
      </w:r>
    </w:p>
    <w:p w:rsidR="001E14AF" w:rsidRPr="00960728" w:rsidRDefault="001E14AF" w:rsidP="004A5AC6">
      <w:pPr>
        <w:numPr>
          <w:ilvl w:val="1"/>
          <w:numId w:val="1"/>
        </w:numPr>
        <w:spacing w:before="120" w:after="120" w:line="276" w:lineRule="auto"/>
        <w:ind w:left="425" w:firstLine="0"/>
        <w:jc w:val="both"/>
        <w:rPr>
          <w:rFonts w:ascii="Times New Roman" w:hAnsi="Times New Roman" w:cs="Times New Roman"/>
          <w:b/>
          <w:color w:val="000000"/>
          <w:sz w:val="20"/>
          <w:szCs w:val="20"/>
        </w:rPr>
      </w:pPr>
      <w:r w:rsidRPr="00960728">
        <w:rPr>
          <w:rFonts w:ascii="Times New Roman" w:hAnsi="Times New Roman" w:cs="Times New Roman"/>
          <w:sz w:val="20"/>
          <w:szCs w:val="20"/>
        </w:rPr>
        <w:t>São obrigações da C</w:t>
      </w:r>
      <w:r w:rsidR="00812ACB" w:rsidRPr="00960728">
        <w:rPr>
          <w:rFonts w:ascii="Times New Roman" w:hAnsi="Times New Roman" w:cs="Times New Roman"/>
          <w:sz w:val="20"/>
          <w:szCs w:val="20"/>
        </w:rPr>
        <w:t>ontratante</w:t>
      </w:r>
      <w:r w:rsidRPr="00960728">
        <w:rPr>
          <w:rFonts w:ascii="Times New Roman" w:hAnsi="Times New Roman" w:cs="Times New Roman"/>
          <w:sz w:val="20"/>
          <w:szCs w:val="20"/>
        </w:rPr>
        <w:t>:</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60728">
        <w:rPr>
          <w:rFonts w:ascii="Times New Roman" w:hAnsi="Times New Roman" w:cs="Times New Roman"/>
          <w:sz w:val="20"/>
          <w:szCs w:val="20"/>
        </w:rPr>
        <w:t>R</w:t>
      </w:r>
      <w:r w:rsidR="001E14AF" w:rsidRPr="00960728">
        <w:rPr>
          <w:rFonts w:ascii="Times New Roman" w:hAnsi="Times New Roman" w:cs="Times New Roman"/>
          <w:sz w:val="20"/>
          <w:szCs w:val="20"/>
        </w:rPr>
        <w:t>eceber o objeto no prazo e condições estabelecidas no Edital e seus anexos;</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60728">
        <w:rPr>
          <w:rFonts w:ascii="Times New Roman" w:hAnsi="Times New Roman" w:cs="Times New Roman"/>
          <w:sz w:val="20"/>
          <w:szCs w:val="20"/>
          <w:lang w:eastAsia="en-US"/>
        </w:rPr>
        <w:t>V</w:t>
      </w:r>
      <w:r w:rsidR="001E14AF" w:rsidRPr="00960728">
        <w:rPr>
          <w:rFonts w:ascii="Times New Roman" w:hAnsi="Times New Roman" w:cs="Times New Roman"/>
          <w:sz w:val="20"/>
          <w:szCs w:val="20"/>
          <w:lang w:eastAsia="en-US"/>
        </w:rPr>
        <w:t>erificar minuciosamente, no prazo fixado, a conformidade dos bens recebidos provisoriamente com as especificações constantes do Edital e da proposta, para fins de aceitação e recebimento definitivo;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60728">
        <w:rPr>
          <w:rFonts w:ascii="Times New Roman" w:hAnsi="Times New Roman" w:cs="Times New Roman"/>
          <w:sz w:val="20"/>
          <w:szCs w:val="20"/>
        </w:rPr>
        <w:t>C</w:t>
      </w:r>
      <w:r w:rsidR="001E14AF" w:rsidRPr="00960728">
        <w:rPr>
          <w:rFonts w:ascii="Times New Roman" w:hAnsi="Times New Roman" w:cs="Times New Roman"/>
          <w:sz w:val="20"/>
          <w:szCs w:val="20"/>
        </w:rPr>
        <w:t xml:space="preserve">omunicar à </w:t>
      </w:r>
      <w:r w:rsidR="006D3F97" w:rsidRPr="00960728">
        <w:rPr>
          <w:rFonts w:ascii="Times New Roman" w:hAnsi="Times New Roman" w:cs="Times New Roman"/>
          <w:sz w:val="20"/>
          <w:szCs w:val="20"/>
        </w:rPr>
        <w:t>Contratada</w:t>
      </w:r>
      <w:r w:rsidR="001E14AF" w:rsidRPr="00960728">
        <w:rPr>
          <w:rFonts w:ascii="Times New Roman" w:hAnsi="Times New Roman" w:cs="Times New Roman"/>
          <w:sz w:val="20"/>
          <w:szCs w:val="20"/>
        </w:rPr>
        <w:t>, por escrito, sobre imperfeições, falhas ou irregularidades verificadas no objeto fornecido, para que seja substituído, reparado ou corrigido;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60728">
        <w:rPr>
          <w:rFonts w:ascii="Times New Roman" w:hAnsi="Times New Roman" w:cs="Times New Roman"/>
          <w:sz w:val="20"/>
          <w:szCs w:val="20"/>
          <w:lang w:eastAsia="en-US"/>
        </w:rPr>
        <w:t>A</w:t>
      </w:r>
      <w:r w:rsidR="001E14AF" w:rsidRPr="00960728">
        <w:rPr>
          <w:rFonts w:ascii="Times New Roman" w:hAnsi="Times New Roman" w:cs="Times New Roman"/>
          <w:sz w:val="20"/>
          <w:szCs w:val="20"/>
          <w:lang w:eastAsia="en-US"/>
        </w:rPr>
        <w:t xml:space="preserve">companhar e fiscalizar o cumprimento das obrigações da Contratada, através de </w:t>
      </w:r>
      <w:r w:rsidR="006D3F97" w:rsidRPr="00960728">
        <w:rPr>
          <w:rFonts w:ascii="Times New Roman" w:hAnsi="Times New Roman" w:cs="Times New Roman"/>
          <w:sz w:val="20"/>
          <w:szCs w:val="20"/>
          <w:lang w:eastAsia="en-US"/>
        </w:rPr>
        <w:t>comissão/</w:t>
      </w:r>
      <w:r w:rsidR="001E14AF" w:rsidRPr="00960728">
        <w:rPr>
          <w:rFonts w:ascii="Times New Roman" w:hAnsi="Times New Roman" w:cs="Times New Roman"/>
          <w:sz w:val="20"/>
          <w:szCs w:val="20"/>
          <w:lang w:eastAsia="en-US"/>
        </w:rPr>
        <w:t>servidor especialmente designado;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60728">
        <w:rPr>
          <w:rFonts w:ascii="Times New Roman" w:hAnsi="Times New Roman" w:cs="Times New Roman"/>
          <w:sz w:val="20"/>
          <w:szCs w:val="20"/>
        </w:rPr>
        <w:t>E</w:t>
      </w:r>
      <w:r w:rsidR="001E14AF" w:rsidRPr="00960728">
        <w:rPr>
          <w:rFonts w:ascii="Times New Roman" w:hAnsi="Times New Roman" w:cs="Times New Roman"/>
          <w:sz w:val="20"/>
          <w:szCs w:val="20"/>
        </w:rPr>
        <w:t>fetuar o pagamento à C</w:t>
      </w:r>
      <w:r w:rsidR="006D3F97" w:rsidRPr="00960728">
        <w:rPr>
          <w:rFonts w:ascii="Times New Roman" w:hAnsi="Times New Roman" w:cs="Times New Roman"/>
          <w:sz w:val="20"/>
          <w:szCs w:val="20"/>
        </w:rPr>
        <w:t>ontratada</w:t>
      </w:r>
      <w:r w:rsidR="001E14AF" w:rsidRPr="00960728">
        <w:rPr>
          <w:rFonts w:ascii="Times New Roman" w:hAnsi="Times New Roman" w:cs="Times New Roman"/>
          <w:b/>
          <w:sz w:val="20"/>
          <w:szCs w:val="20"/>
        </w:rPr>
        <w:t xml:space="preserve"> </w:t>
      </w:r>
      <w:r w:rsidR="001E14AF" w:rsidRPr="00960728">
        <w:rPr>
          <w:rFonts w:ascii="Times New Roman" w:hAnsi="Times New Roman" w:cs="Times New Roman"/>
          <w:sz w:val="20"/>
          <w:szCs w:val="20"/>
        </w:rPr>
        <w:t>no valor correspondente ao fornecimento do objeto, no prazo e forma estabelecidos n</w:t>
      </w:r>
      <w:r w:rsidR="006D3F97" w:rsidRPr="00960728">
        <w:rPr>
          <w:rFonts w:ascii="Times New Roman" w:hAnsi="Times New Roman" w:cs="Times New Roman"/>
          <w:sz w:val="20"/>
          <w:szCs w:val="20"/>
        </w:rPr>
        <w:t>o</w:t>
      </w:r>
      <w:r w:rsidR="001E14AF" w:rsidRPr="00960728">
        <w:rPr>
          <w:rFonts w:ascii="Times New Roman" w:hAnsi="Times New Roman" w:cs="Times New Roman"/>
          <w:sz w:val="20"/>
          <w:szCs w:val="20"/>
        </w:rPr>
        <w:t xml:space="preserve"> </w:t>
      </w:r>
      <w:r w:rsidR="006D3F97" w:rsidRPr="00960728">
        <w:rPr>
          <w:rFonts w:ascii="Times New Roman" w:hAnsi="Times New Roman" w:cs="Times New Roman"/>
          <w:sz w:val="20"/>
          <w:szCs w:val="20"/>
        </w:rPr>
        <w:t>Edital e seus anexos;</w:t>
      </w:r>
    </w:p>
    <w:p w:rsidR="001E14AF" w:rsidRPr="00960728" w:rsidRDefault="00812ACB" w:rsidP="004A5AC6">
      <w:pPr>
        <w:numPr>
          <w:ilvl w:val="1"/>
          <w:numId w:val="1"/>
        </w:numPr>
        <w:spacing w:before="120" w:after="120" w:line="276" w:lineRule="auto"/>
        <w:ind w:left="425" w:firstLine="0"/>
        <w:jc w:val="both"/>
        <w:rPr>
          <w:rFonts w:ascii="Times New Roman" w:hAnsi="Times New Roman" w:cs="Times New Roman"/>
          <w:b/>
          <w:color w:val="000000"/>
          <w:sz w:val="20"/>
          <w:szCs w:val="20"/>
        </w:rPr>
      </w:pPr>
      <w:r w:rsidRPr="00960728">
        <w:rPr>
          <w:rFonts w:ascii="Times New Roman" w:hAnsi="Times New Roman" w:cs="Times New Roman"/>
          <w:sz w:val="20"/>
          <w:szCs w:val="20"/>
        </w:rPr>
        <w:t xml:space="preserve">A Administração </w:t>
      </w:r>
      <w:r w:rsidR="001E14AF" w:rsidRPr="00960728">
        <w:rPr>
          <w:rFonts w:ascii="Times New Roman" w:hAnsi="Times New Roman" w:cs="Times New Roman"/>
          <w:sz w:val="20"/>
          <w:szCs w:val="20"/>
        </w:rPr>
        <w:t>não responderá por quaisquer compromissos assumidos pela C</w:t>
      </w:r>
      <w:r w:rsidRPr="00960728">
        <w:rPr>
          <w:rFonts w:ascii="Times New Roman" w:hAnsi="Times New Roman" w:cs="Times New Roman"/>
          <w:sz w:val="20"/>
          <w:szCs w:val="20"/>
        </w:rPr>
        <w:t>ontratada</w:t>
      </w:r>
      <w:r w:rsidR="001E14AF" w:rsidRPr="00960728">
        <w:rPr>
          <w:rFonts w:ascii="Times New Roman" w:hAnsi="Times New Roman" w:cs="Times New Roman"/>
          <w:sz w:val="20"/>
          <w:szCs w:val="20"/>
        </w:rPr>
        <w:t xml:space="preserve"> com terceiros, ainda que vinculados à execução do presente Termo de Contrato, bem como por qualquer dano causado a terceiros em decorrência de ato da C</w:t>
      </w:r>
      <w:r w:rsidRPr="00960728">
        <w:rPr>
          <w:rFonts w:ascii="Times New Roman" w:hAnsi="Times New Roman" w:cs="Times New Roman"/>
          <w:sz w:val="20"/>
          <w:szCs w:val="20"/>
        </w:rPr>
        <w:t>ontratada</w:t>
      </w:r>
      <w:r w:rsidR="001E14AF" w:rsidRPr="00960728">
        <w:rPr>
          <w:rFonts w:ascii="Times New Roman" w:hAnsi="Times New Roman" w:cs="Times New Roman"/>
          <w:sz w:val="20"/>
          <w:szCs w:val="20"/>
        </w:rPr>
        <w:t>, de seus empregados, prepostos ou subordinados.</w:t>
      </w:r>
    </w:p>
    <w:p w:rsidR="00E35957" w:rsidRPr="00960728" w:rsidRDefault="00E35957" w:rsidP="00E35957">
      <w:pPr>
        <w:spacing w:after="120" w:line="276" w:lineRule="auto"/>
        <w:ind w:left="360" w:right="-15"/>
        <w:jc w:val="both"/>
        <w:rPr>
          <w:rFonts w:ascii="Times New Roman" w:hAnsi="Times New Roman" w:cs="Times New Roman"/>
          <w:b/>
          <w:color w:val="000000"/>
          <w:sz w:val="20"/>
          <w:szCs w:val="20"/>
        </w:rPr>
      </w:pPr>
    </w:p>
    <w:p w:rsidR="001E14AF" w:rsidRPr="00960728" w:rsidRDefault="001E14AF" w:rsidP="00DB11A0">
      <w:pPr>
        <w:numPr>
          <w:ilvl w:val="0"/>
          <w:numId w:val="1"/>
        </w:numPr>
        <w:spacing w:after="120" w:line="276" w:lineRule="auto"/>
        <w:ind w:right="-15"/>
        <w:jc w:val="both"/>
        <w:rPr>
          <w:rFonts w:ascii="Times New Roman" w:hAnsi="Times New Roman" w:cs="Times New Roman"/>
          <w:b/>
          <w:color w:val="000000"/>
          <w:sz w:val="20"/>
          <w:szCs w:val="20"/>
        </w:rPr>
      </w:pPr>
      <w:r w:rsidRPr="00960728">
        <w:rPr>
          <w:rFonts w:ascii="Times New Roman" w:hAnsi="Times New Roman" w:cs="Times New Roman"/>
          <w:b/>
          <w:sz w:val="20"/>
          <w:szCs w:val="20"/>
        </w:rPr>
        <w:t>OBRIGAÇÕES DA CONTRATADA</w:t>
      </w:r>
    </w:p>
    <w:p w:rsidR="001E14AF" w:rsidRPr="00960728" w:rsidRDefault="001E14AF" w:rsidP="004A5AC6">
      <w:pPr>
        <w:numPr>
          <w:ilvl w:val="1"/>
          <w:numId w:val="1"/>
        </w:numPr>
        <w:spacing w:before="120" w:after="120" w:line="276" w:lineRule="auto"/>
        <w:ind w:left="425" w:firstLine="0"/>
        <w:jc w:val="both"/>
        <w:rPr>
          <w:rFonts w:ascii="Times New Roman" w:hAnsi="Times New Roman" w:cs="Times New Roman"/>
          <w:b/>
          <w:color w:val="000000"/>
          <w:sz w:val="20"/>
          <w:szCs w:val="20"/>
        </w:rPr>
      </w:pPr>
      <w:r w:rsidRPr="00960728">
        <w:rPr>
          <w:rFonts w:ascii="Times New Roman" w:hAnsi="Times New Roman" w:cs="Times New Roman"/>
          <w:sz w:val="20"/>
          <w:szCs w:val="20"/>
        </w:rPr>
        <w:t>A C</w:t>
      </w:r>
      <w:r w:rsidR="00812ACB" w:rsidRPr="00960728">
        <w:rPr>
          <w:rFonts w:ascii="Times New Roman" w:hAnsi="Times New Roman" w:cs="Times New Roman"/>
          <w:sz w:val="20"/>
          <w:szCs w:val="20"/>
        </w:rPr>
        <w:t xml:space="preserve">ontratada </w:t>
      </w:r>
      <w:r w:rsidRPr="00960728">
        <w:rPr>
          <w:rFonts w:ascii="Times New Roman" w:hAnsi="Times New Roman" w:cs="Times New Roman"/>
          <w:sz w:val="20"/>
          <w:szCs w:val="20"/>
        </w:rPr>
        <w:t>deve cumprir todas as obrigações constantes no Edital, seus anexos e sua proposta, assumindo como exclusivamente seus os riscos e as despesas decorrentes da boa e perfeita execução do objeto e, ainda:</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b/>
          <w:sz w:val="20"/>
          <w:szCs w:val="20"/>
        </w:rPr>
      </w:pPr>
      <w:r w:rsidRPr="00960728">
        <w:rPr>
          <w:rFonts w:ascii="Times New Roman" w:hAnsi="Times New Roman" w:cs="Times New Roman"/>
          <w:sz w:val="20"/>
          <w:szCs w:val="20"/>
        </w:rPr>
        <w:t>E</w:t>
      </w:r>
      <w:r w:rsidR="001E14AF" w:rsidRPr="00960728">
        <w:rPr>
          <w:rFonts w:ascii="Times New Roman" w:hAnsi="Times New Roman" w:cs="Times New Roman"/>
          <w:sz w:val="20"/>
          <w:szCs w:val="20"/>
        </w:rPr>
        <w:t>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R</w:t>
      </w:r>
      <w:r w:rsidR="001E14AF" w:rsidRPr="00960728">
        <w:rPr>
          <w:rFonts w:ascii="Times New Roman" w:hAnsi="Times New Roman" w:cs="Times New Roman"/>
          <w:sz w:val="20"/>
          <w:szCs w:val="20"/>
        </w:rPr>
        <w:t>esponsabilizar-se pelos vícios e danos decorrentes do objeto, de acordo com os artigos 12, 13</w:t>
      </w:r>
      <w:r w:rsidR="006E0448" w:rsidRPr="00960728">
        <w:rPr>
          <w:rFonts w:ascii="Times New Roman" w:hAnsi="Times New Roman" w:cs="Times New Roman"/>
          <w:sz w:val="20"/>
          <w:szCs w:val="20"/>
        </w:rPr>
        <w:t xml:space="preserve"> e</w:t>
      </w:r>
      <w:r w:rsidR="001E14AF" w:rsidRPr="00960728">
        <w:rPr>
          <w:rFonts w:ascii="Times New Roman" w:hAnsi="Times New Roman" w:cs="Times New Roman"/>
          <w:sz w:val="20"/>
          <w:szCs w:val="20"/>
        </w:rPr>
        <w:t xml:space="preserve"> 1</w:t>
      </w:r>
      <w:r w:rsidR="006E0448" w:rsidRPr="00960728">
        <w:rPr>
          <w:rFonts w:ascii="Times New Roman" w:hAnsi="Times New Roman" w:cs="Times New Roman"/>
          <w:sz w:val="20"/>
          <w:szCs w:val="20"/>
        </w:rPr>
        <w:t>7</w:t>
      </w:r>
      <w:r w:rsidR="001E14AF" w:rsidRPr="00960728">
        <w:rPr>
          <w:rFonts w:ascii="Times New Roman" w:hAnsi="Times New Roman" w:cs="Times New Roman"/>
          <w:sz w:val="20"/>
          <w:szCs w:val="20"/>
        </w:rPr>
        <w:t xml:space="preserve"> a 27, do Código de Defesa do Consumidor (Lei nº 8.078, de 1990);</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S</w:t>
      </w:r>
      <w:r w:rsidR="001E14AF" w:rsidRPr="00960728">
        <w:rPr>
          <w:rFonts w:ascii="Times New Roman" w:hAnsi="Times New Roman" w:cs="Times New Roman"/>
          <w:sz w:val="20"/>
          <w:szCs w:val="20"/>
        </w:rPr>
        <w:t>ubstituir, reparar ou corrigir, às suas expensas, no prazo fixado neste Termo de Referência, o objeto com avarias ou defeitos;</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lastRenderedPageBreak/>
        <w:t>C</w:t>
      </w:r>
      <w:r w:rsidR="001E14AF" w:rsidRPr="00960728">
        <w:rPr>
          <w:rFonts w:ascii="Times New Roman" w:hAnsi="Times New Roman" w:cs="Times New Roman"/>
          <w:sz w:val="20"/>
          <w:szCs w:val="20"/>
        </w:rPr>
        <w:t>omunicar à C</w:t>
      </w:r>
      <w:r w:rsidR="00812ACB" w:rsidRPr="00960728">
        <w:rPr>
          <w:rFonts w:ascii="Times New Roman" w:hAnsi="Times New Roman" w:cs="Times New Roman"/>
          <w:sz w:val="20"/>
          <w:szCs w:val="20"/>
        </w:rPr>
        <w:t>ontratante</w:t>
      </w:r>
      <w:r w:rsidR="001E14AF" w:rsidRPr="00960728">
        <w:rPr>
          <w:rFonts w:ascii="Times New Roman" w:hAnsi="Times New Roman" w:cs="Times New Roman"/>
          <w:sz w:val="20"/>
          <w:szCs w:val="20"/>
        </w:rPr>
        <w:t>, no prazo máximo de 24 (vinte e quatro) horas que antecede a data da entrega, os motivos que impossibilitem o cumprimento do prazo previsto, com a devida comprovação;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M</w:t>
      </w:r>
      <w:r w:rsidR="001E14AF" w:rsidRPr="00960728">
        <w:rPr>
          <w:rFonts w:ascii="Times New Roman" w:hAnsi="Times New Roman" w:cs="Times New Roman"/>
          <w:sz w:val="20"/>
          <w:szCs w:val="20"/>
        </w:rPr>
        <w:t>anter, durante toda a execução do contrato, em compatibilidade com as obrigações assumidas, todas as condições de habilitação e qualificação exigidas na licitação;</w:t>
      </w:r>
    </w:p>
    <w:p w:rsidR="001E14AF"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I</w:t>
      </w:r>
      <w:r w:rsidR="001E14AF" w:rsidRPr="00960728">
        <w:rPr>
          <w:rFonts w:ascii="Times New Roman" w:hAnsi="Times New Roman" w:cs="Times New Roman"/>
          <w:sz w:val="20"/>
          <w:szCs w:val="20"/>
        </w:rPr>
        <w:t>ndicar preposto para representá-la durante a execução do contrato.</w:t>
      </w:r>
    </w:p>
    <w:p w:rsidR="001C1354" w:rsidRPr="001C1354" w:rsidRDefault="001C1354" w:rsidP="001C1354">
      <w:pPr>
        <w:numPr>
          <w:ilvl w:val="2"/>
          <w:numId w:val="1"/>
        </w:numPr>
        <w:spacing w:after="240"/>
        <w:ind w:left="0" w:firstLine="567"/>
        <w:jc w:val="both"/>
        <w:rPr>
          <w:rFonts w:ascii="Times New Roman" w:hAnsi="Times New Roman" w:cs="Times New Roman"/>
          <w:sz w:val="20"/>
          <w:szCs w:val="20"/>
          <w:lang w:eastAsia="ar-SA"/>
        </w:rPr>
      </w:pPr>
      <w:r w:rsidRPr="001C1354">
        <w:rPr>
          <w:rFonts w:ascii="Times New Roman" w:hAnsi="Times New Roman" w:cs="Times New Roman"/>
          <w:sz w:val="20"/>
          <w:szCs w:val="20"/>
          <w:lang w:eastAsia="ar-SA"/>
        </w:rPr>
        <w:t>Realizar os serviços e entregar os itens solicitados pela Administração, sem interrupção, durante a vigência da Ata de Registro de Preços.</w:t>
      </w:r>
    </w:p>
    <w:p w:rsidR="001C1354" w:rsidRPr="001C1354" w:rsidRDefault="001C1354" w:rsidP="001C1354">
      <w:pPr>
        <w:numPr>
          <w:ilvl w:val="2"/>
          <w:numId w:val="1"/>
        </w:numPr>
        <w:spacing w:after="240"/>
        <w:ind w:left="0" w:firstLine="567"/>
        <w:jc w:val="both"/>
        <w:rPr>
          <w:rFonts w:ascii="Times New Roman" w:hAnsi="Times New Roman" w:cs="Times New Roman"/>
          <w:sz w:val="20"/>
          <w:szCs w:val="20"/>
          <w:lang w:eastAsia="ar-SA"/>
        </w:rPr>
      </w:pPr>
      <w:r w:rsidRPr="001C1354">
        <w:rPr>
          <w:rFonts w:ascii="Times New Roman" w:hAnsi="Times New Roman" w:cs="Times New Roman"/>
          <w:sz w:val="20"/>
          <w:szCs w:val="20"/>
          <w:lang w:eastAsia="ar-SA"/>
        </w:rPr>
        <w:t>Entregar o Produto dentro do prazo estipulado neste termo de referência.</w:t>
      </w:r>
    </w:p>
    <w:p w:rsidR="001C1354" w:rsidRPr="001C1354" w:rsidRDefault="001C1354" w:rsidP="001C1354">
      <w:pPr>
        <w:numPr>
          <w:ilvl w:val="2"/>
          <w:numId w:val="1"/>
        </w:numPr>
        <w:spacing w:after="240"/>
        <w:ind w:left="0" w:firstLine="567"/>
        <w:jc w:val="both"/>
        <w:rPr>
          <w:rFonts w:ascii="Times New Roman" w:hAnsi="Times New Roman" w:cs="Times New Roman"/>
          <w:sz w:val="20"/>
          <w:szCs w:val="20"/>
          <w:lang w:eastAsia="ar-SA"/>
        </w:rPr>
      </w:pPr>
      <w:r w:rsidRPr="001C1354">
        <w:rPr>
          <w:rFonts w:ascii="Times New Roman" w:hAnsi="Times New Roman" w:cs="Times New Roman"/>
          <w:sz w:val="20"/>
          <w:szCs w:val="20"/>
          <w:lang w:eastAsia="ar-SA"/>
        </w:rPr>
        <w:t xml:space="preserve">Detalhar os </w:t>
      </w:r>
      <w:r w:rsidR="008C5DEC">
        <w:rPr>
          <w:rFonts w:ascii="Times New Roman" w:hAnsi="Times New Roman" w:cs="Times New Roman"/>
          <w:sz w:val="20"/>
          <w:szCs w:val="20"/>
          <w:lang w:eastAsia="ar-SA"/>
        </w:rPr>
        <w:t>bens</w:t>
      </w:r>
      <w:r w:rsidRPr="001C1354">
        <w:rPr>
          <w:rFonts w:ascii="Times New Roman" w:hAnsi="Times New Roman" w:cs="Times New Roman"/>
          <w:sz w:val="20"/>
          <w:szCs w:val="20"/>
          <w:lang w:eastAsia="ar-SA"/>
        </w:rPr>
        <w:t xml:space="preserve"> fornecidos e os respectivos locais de entrega ou fornecimento (sala, setor, responsável pelo recebimento), o qual deverá constar nas ordens de serviços.</w:t>
      </w:r>
    </w:p>
    <w:p w:rsidR="001E14AF" w:rsidRPr="00960728" w:rsidRDefault="001E14AF" w:rsidP="004A5AC6">
      <w:pPr>
        <w:numPr>
          <w:ilvl w:val="0"/>
          <w:numId w:val="1"/>
        </w:numPr>
        <w:spacing w:before="120" w:after="120" w:line="276" w:lineRule="auto"/>
        <w:ind w:left="0" w:firstLine="0"/>
        <w:jc w:val="both"/>
        <w:rPr>
          <w:rFonts w:ascii="Times New Roman" w:hAnsi="Times New Roman" w:cs="Times New Roman"/>
          <w:b/>
          <w:color w:val="000000"/>
          <w:sz w:val="20"/>
          <w:szCs w:val="20"/>
        </w:rPr>
      </w:pPr>
      <w:r w:rsidRPr="00960728">
        <w:rPr>
          <w:rFonts w:ascii="Times New Roman" w:hAnsi="Times New Roman" w:cs="Times New Roman"/>
          <w:b/>
          <w:color w:val="000000"/>
          <w:sz w:val="20"/>
          <w:szCs w:val="20"/>
        </w:rPr>
        <w:t>DA SUBCONTRATAÇÃO</w:t>
      </w:r>
    </w:p>
    <w:p w:rsidR="001E14AF" w:rsidRPr="00960728" w:rsidRDefault="00DB11A0" w:rsidP="004A5AC6">
      <w:pPr>
        <w:spacing w:before="120" w:after="120" w:line="276" w:lineRule="auto"/>
        <w:ind w:left="425"/>
        <w:jc w:val="both"/>
        <w:rPr>
          <w:rFonts w:ascii="Times New Roman" w:hAnsi="Times New Roman" w:cs="Times New Roman"/>
          <w:sz w:val="20"/>
          <w:szCs w:val="20"/>
        </w:rPr>
      </w:pPr>
      <w:r w:rsidRPr="00960728">
        <w:rPr>
          <w:rFonts w:ascii="Times New Roman" w:hAnsi="Times New Roman" w:cs="Times New Roman"/>
          <w:sz w:val="20"/>
          <w:szCs w:val="20"/>
        </w:rPr>
        <w:t xml:space="preserve">7.1 </w:t>
      </w:r>
      <w:r w:rsidR="001E14AF" w:rsidRPr="00960728">
        <w:rPr>
          <w:rFonts w:ascii="Times New Roman" w:hAnsi="Times New Roman" w:cs="Times New Roman"/>
          <w:sz w:val="20"/>
          <w:szCs w:val="20"/>
        </w:rPr>
        <w:t>Não será admitida a subcontratação do objeto licitatório.</w:t>
      </w:r>
    </w:p>
    <w:p w:rsidR="00470D04" w:rsidRPr="00960728" w:rsidRDefault="00470D04" w:rsidP="00470D04">
      <w:pPr>
        <w:spacing w:before="120" w:after="120" w:line="276" w:lineRule="auto"/>
        <w:ind w:left="425"/>
        <w:jc w:val="both"/>
        <w:rPr>
          <w:rFonts w:ascii="Times New Roman" w:hAnsi="Times New Roman" w:cs="Times New Roman"/>
          <w:color w:val="000000"/>
          <w:sz w:val="20"/>
          <w:szCs w:val="20"/>
          <w:lang w:eastAsia="en-US"/>
        </w:rPr>
      </w:pPr>
    </w:p>
    <w:p w:rsidR="00DE56FD" w:rsidRPr="00960728" w:rsidRDefault="00DE56FD" w:rsidP="00DB11A0">
      <w:pPr>
        <w:numPr>
          <w:ilvl w:val="0"/>
          <w:numId w:val="1"/>
        </w:numPr>
        <w:spacing w:after="120" w:line="276" w:lineRule="auto"/>
        <w:ind w:right="-15"/>
        <w:jc w:val="both"/>
        <w:rPr>
          <w:rFonts w:ascii="Times New Roman" w:hAnsi="Times New Roman" w:cs="Times New Roman"/>
          <w:b/>
          <w:color w:val="000000"/>
          <w:sz w:val="20"/>
          <w:szCs w:val="20"/>
          <w:lang w:eastAsia="en-US"/>
        </w:rPr>
      </w:pPr>
      <w:r w:rsidRPr="00960728">
        <w:rPr>
          <w:rFonts w:ascii="Times New Roman" w:hAnsi="Times New Roman" w:cs="Times New Roman"/>
          <w:b/>
          <w:color w:val="000000"/>
          <w:sz w:val="20"/>
          <w:szCs w:val="20"/>
          <w:lang w:eastAsia="en-US"/>
        </w:rPr>
        <w:t>ALTERAÇÃO SUBJETIVA</w:t>
      </w:r>
    </w:p>
    <w:p w:rsidR="00862733" w:rsidRPr="00960728" w:rsidRDefault="00862733" w:rsidP="004A5AC6">
      <w:pPr>
        <w:numPr>
          <w:ilvl w:val="1"/>
          <w:numId w:val="1"/>
        </w:numPr>
        <w:spacing w:before="120" w:after="120" w:line="276" w:lineRule="auto"/>
        <w:ind w:left="425" w:firstLine="0"/>
        <w:jc w:val="both"/>
        <w:rPr>
          <w:rFonts w:ascii="Times New Roman" w:hAnsi="Times New Roman" w:cs="Times New Roman"/>
          <w:sz w:val="20"/>
          <w:szCs w:val="20"/>
          <w:lang w:eastAsia="en-US"/>
        </w:rPr>
      </w:pPr>
      <w:r w:rsidRPr="00960728">
        <w:rPr>
          <w:rFonts w:ascii="Times New Roman" w:hAnsi="Times New Roman" w:cs="Times New Roman"/>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70D04" w:rsidRPr="00960728" w:rsidRDefault="00470D04" w:rsidP="00470D04">
      <w:pPr>
        <w:spacing w:before="120" w:after="120" w:line="276" w:lineRule="auto"/>
        <w:ind w:left="425"/>
        <w:jc w:val="both"/>
        <w:rPr>
          <w:rFonts w:ascii="Times New Roman" w:hAnsi="Times New Roman" w:cs="Times New Roman"/>
          <w:sz w:val="20"/>
          <w:szCs w:val="20"/>
          <w:lang w:eastAsia="en-US"/>
        </w:rPr>
      </w:pPr>
    </w:p>
    <w:p w:rsidR="001E14AF" w:rsidRPr="00960728" w:rsidRDefault="001E14AF" w:rsidP="00DB11A0">
      <w:pPr>
        <w:numPr>
          <w:ilvl w:val="0"/>
          <w:numId w:val="1"/>
        </w:numPr>
        <w:spacing w:after="120" w:line="276" w:lineRule="auto"/>
        <w:ind w:right="-15"/>
        <w:jc w:val="both"/>
        <w:rPr>
          <w:rFonts w:ascii="Times New Roman" w:hAnsi="Times New Roman" w:cs="Times New Roman"/>
          <w:b/>
          <w:color w:val="000000"/>
          <w:sz w:val="20"/>
          <w:szCs w:val="20"/>
          <w:lang w:eastAsia="en-US"/>
        </w:rPr>
      </w:pPr>
      <w:r w:rsidRPr="00960728">
        <w:rPr>
          <w:rFonts w:ascii="Times New Roman" w:hAnsi="Times New Roman" w:cs="Times New Roman"/>
          <w:b/>
          <w:color w:val="000000"/>
          <w:sz w:val="20"/>
          <w:szCs w:val="20"/>
          <w:lang w:eastAsia="en-US"/>
        </w:rPr>
        <w:t>CONTROLE DA EXECUÇÃO</w:t>
      </w:r>
    </w:p>
    <w:p w:rsidR="009A1099" w:rsidRPr="00474C44" w:rsidRDefault="009A1099" w:rsidP="00474C44">
      <w:pPr>
        <w:numPr>
          <w:ilvl w:val="1"/>
          <w:numId w:val="1"/>
        </w:numPr>
        <w:spacing w:before="120" w:after="120" w:line="276" w:lineRule="auto"/>
        <w:ind w:left="0" w:firstLine="0"/>
        <w:jc w:val="both"/>
        <w:rPr>
          <w:rFonts w:ascii="Times New Roman" w:hAnsi="Times New Roman" w:cs="Times New Roman"/>
          <w:bCs/>
          <w:color w:val="000000"/>
          <w:sz w:val="20"/>
          <w:szCs w:val="20"/>
        </w:rPr>
      </w:pPr>
      <w:r w:rsidRPr="00960728">
        <w:rPr>
          <w:rFonts w:ascii="Times New Roman" w:hAnsi="Times New Roman" w:cs="Times New Roman"/>
          <w:color w:val="000000"/>
          <w:sz w:val="2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74C44" w:rsidRPr="00474C44" w:rsidRDefault="00474C44" w:rsidP="00474C44">
      <w:pPr>
        <w:numPr>
          <w:ilvl w:val="1"/>
          <w:numId w:val="1"/>
        </w:numPr>
        <w:spacing w:after="240"/>
        <w:ind w:left="0" w:firstLine="142"/>
        <w:jc w:val="both"/>
        <w:rPr>
          <w:rFonts w:ascii="Times New Roman" w:hAnsi="Times New Roman" w:cs="Times New Roman"/>
          <w:sz w:val="20"/>
          <w:szCs w:val="20"/>
          <w:lang w:eastAsia="ar-SA"/>
        </w:rPr>
      </w:pPr>
      <w:r w:rsidRPr="00474C44">
        <w:rPr>
          <w:rFonts w:ascii="Times New Roman" w:hAnsi="Times New Roman" w:cs="Times New Roman"/>
          <w:sz w:val="20"/>
          <w:szCs w:val="20"/>
          <w:lang w:eastAsia="ar-SA"/>
        </w:rPr>
        <w:t>A aquisição dos produtos constantes da Ata de Registro de Preços será autorizada de acordo com a necessidade, através da emissão da nota de empenho.</w:t>
      </w:r>
    </w:p>
    <w:p w:rsidR="00474C44" w:rsidRPr="00474C44" w:rsidRDefault="00474C44" w:rsidP="00474C44">
      <w:pPr>
        <w:numPr>
          <w:ilvl w:val="1"/>
          <w:numId w:val="1"/>
        </w:numPr>
        <w:spacing w:after="240"/>
        <w:ind w:left="0" w:firstLine="142"/>
        <w:jc w:val="both"/>
        <w:rPr>
          <w:rFonts w:ascii="Times New Roman" w:hAnsi="Times New Roman" w:cs="Times New Roman"/>
          <w:sz w:val="20"/>
          <w:szCs w:val="20"/>
          <w:lang w:eastAsia="ar-SA"/>
        </w:rPr>
      </w:pPr>
      <w:r w:rsidRPr="00474C44">
        <w:rPr>
          <w:rFonts w:ascii="Times New Roman" w:hAnsi="Times New Roman" w:cs="Times New Roman"/>
          <w:sz w:val="20"/>
          <w:szCs w:val="20"/>
          <w:lang w:eastAsia="ar-SA"/>
        </w:rPr>
        <w:t>A emissão dos pedidos de ordem de entrega, sua retificação ou cancelamento, total ou parcial, será igualmente autorizado pelo órgão requisitante, quando da solicitação do produto.</w:t>
      </w:r>
    </w:p>
    <w:p w:rsidR="00474C44" w:rsidRPr="00474C44" w:rsidRDefault="00474C44" w:rsidP="00474C44">
      <w:pPr>
        <w:numPr>
          <w:ilvl w:val="1"/>
          <w:numId w:val="1"/>
        </w:numPr>
        <w:spacing w:after="240"/>
        <w:ind w:left="0" w:firstLine="142"/>
        <w:jc w:val="both"/>
        <w:rPr>
          <w:rFonts w:ascii="Times New Roman" w:hAnsi="Times New Roman" w:cs="Times New Roman"/>
          <w:sz w:val="20"/>
          <w:szCs w:val="20"/>
          <w:lang w:eastAsia="ar-SA"/>
        </w:rPr>
      </w:pPr>
      <w:r w:rsidRPr="00474C44">
        <w:rPr>
          <w:rFonts w:ascii="Times New Roman" w:hAnsi="Times New Roman" w:cs="Times New Roman"/>
          <w:sz w:val="20"/>
          <w:szCs w:val="20"/>
          <w:lang w:eastAsia="ar-SA"/>
        </w:rPr>
        <w:t>Cada requisição solicitada ao fornecedor registrado deverá estar de acordo com as especificações constantes neste termo de referência e demais instrumentos referentes a este Registro de Preços.</w:t>
      </w:r>
    </w:p>
    <w:p w:rsidR="009A1099" w:rsidRPr="00960728" w:rsidRDefault="009A1099" w:rsidP="00474C44">
      <w:pPr>
        <w:numPr>
          <w:ilvl w:val="2"/>
          <w:numId w:val="1"/>
        </w:numPr>
        <w:spacing w:before="120" w:after="120" w:line="276" w:lineRule="auto"/>
        <w:ind w:left="709" w:firstLine="0"/>
        <w:jc w:val="both"/>
        <w:rPr>
          <w:rFonts w:ascii="Times New Roman" w:hAnsi="Times New Roman" w:cs="Times New Roman"/>
          <w:bCs/>
          <w:color w:val="000000"/>
          <w:sz w:val="20"/>
          <w:szCs w:val="20"/>
        </w:rPr>
      </w:pPr>
      <w:r w:rsidRPr="00960728">
        <w:rPr>
          <w:rFonts w:ascii="Times New Roman" w:hAnsi="Times New Roman" w:cs="Times New Roman"/>
          <w:color w:val="000000"/>
          <w:sz w:val="20"/>
          <w:szCs w:val="20"/>
          <w:lang w:eastAsia="en-US"/>
        </w:rPr>
        <w:t>O recebimento de material de valor superior a R$ 80.000,00 (oitenta mil reais) será confiado a uma comissão de, no mínimo, 3 (três) membros, designados pela autoridade competente.</w:t>
      </w:r>
    </w:p>
    <w:p w:rsidR="001E14AF" w:rsidRPr="00960728" w:rsidRDefault="001E14AF" w:rsidP="00474C44">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60728">
        <w:rPr>
          <w:rFonts w:ascii="Times New Roman" w:hAnsi="Times New Roman" w:cs="Times New Roman"/>
          <w:color w:val="000000"/>
          <w:sz w:val="20"/>
          <w:szCs w:val="20"/>
          <w:lang w:eastAsia="en-US"/>
        </w:rPr>
        <w:t xml:space="preserve">A fiscalização de que trata este item não exclui nem reduz a </w:t>
      </w:r>
      <w:r w:rsidRPr="00960728">
        <w:rPr>
          <w:rFonts w:ascii="Times New Roman" w:hAnsi="Times New Roman" w:cs="Times New Roman"/>
          <w:color w:val="000000"/>
          <w:sz w:val="20"/>
          <w:szCs w:val="20"/>
        </w:rPr>
        <w:t>responsabilidade</w:t>
      </w:r>
      <w:r w:rsidRPr="00960728">
        <w:rPr>
          <w:rFonts w:ascii="Times New Roman" w:hAnsi="Times New Roman" w:cs="Times New Roman"/>
          <w:color w:val="000000"/>
          <w:sz w:val="20"/>
          <w:szCs w:val="20"/>
          <w:lang w:eastAsia="en-US"/>
        </w:rPr>
        <w:t xml:space="preserve"> da </w:t>
      </w:r>
      <w:r w:rsidR="009A1099" w:rsidRPr="00960728">
        <w:rPr>
          <w:rFonts w:ascii="Times New Roman" w:hAnsi="Times New Roman" w:cs="Times New Roman"/>
          <w:color w:val="000000"/>
          <w:sz w:val="20"/>
          <w:szCs w:val="20"/>
          <w:lang w:eastAsia="en-US"/>
        </w:rPr>
        <w:t>Contratada</w:t>
      </w:r>
      <w:r w:rsidRPr="00960728">
        <w:rPr>
          <w:rFonts w:ascii="Times New Roman" w:hAnsi="Times New Roman" w:cs="Times New Roman"/>
          <w:color w:val="000000"/>
          <w:sz w:val="20"/>
          <w:szCs w:val="20"/>
          <w:lang w:eastAsia="en-US"/>
        </w:rPr>
        <w:t>, inclusive perante terceiros, por qualquer irregularidade, ainda que resultante de imperfeições técnicas</w:t>
      </w:r>
      <w:r w:rsidR="009A1099" w:rsidRPr="00960728">
        <w:rPr>
          <w:rFonts w:ascii="Times New Roman" w:hAnsi="Times New Roman" w:cs="Times New Roman"/>
          <w:color w:val="000000"/>
          <w:sz w:val="20"/>
          <w:szCs w:val="20"/>
          <w:lang w:eastAsia="en-US"/>
        </w:rPr>
        <w:t xml:space="preserve"> ou vícios redibitórios, </w:t>
      </w:r>
      <w:r w:rsidRPr="00960728">
        <w:rPr>
          <w:rFonts w:ascii="Times New Roman" w:hAnsi="Times New Roman" w:cs="Times New Roman"/>
          <w:color w:val="000000"/>
          <w:sz w:val="20"/>
          <w:szCs w:val="20"/>
          <w:lang w:eastAsia="en-US"/>
        </w:rPr>
        <w:t>e, na ocorrência desta, não implica em co-responsabilidade da Administração ou de seus agentes e prepostos, de conformidade com o art. 70 da Lei nº 8.666, de 1993.</w:t>
      </w:r>
    </w:p>
    <w:p w:rsidR="001E14AF" w:rsidRPr="00960728" w:rsidRDefault="001E14AF" w:rsidP="00474C44">
      <w:pPr>
        <w:numPr>
          <w:ilvl w:val="1"/>
          <w:numId w:val="1"/>
        </w:numPr>
        <w:spacing w:before="120" w:after="120" w:line="276" w:lineRule="auto"/>
        <w:ind w:left="0" w:firstLine="0"/>
        <w:jc w:val="both"/>
        <w:rPr>
          <w:rFonts w:ascii="Times New Roman" w:hAnsi="Times New Roman" w:cs="Times New Roman"/>
          <w:color w:val="000000"/>
          <w:sz w:val="20"/>
          <w:szCs w:val="20"/>
        </w:rPr>
      </w:pPr>
      <w:r w:rsidRPr="00960728">
        <w:rPr>
          <w:rFonts w:ascii="Times New Roman" w:hAnsi="Times New Roman" w:cs="Times New Roman"/>
          <w:color w:val="000000"/>
          <w:sz w:val="20"/>
          <w:szCs w:val="20"/>
          <w:lang w:eastAsia="en-US"/>
        </w:rPr>
        <w:t xml:space="preserve">O </w:t>
      </w:r>
      <w:r w:rsidR="009A1099" w:rsidRPr="00960728">
        <w:rPr>
          <w:rFonts w:ascii="Times New Roman" w:hAnsi="Times New Roman" w:cs="Times New Roman"/>
          <w:color w:val="000000"/>
          <w:sz w:val="20"/>
          <w:szCs w:val="20"/>
          <w:lang w:eastAsia="en-US"/>
        </w:rPr>
        <w:t xml:space="preserve">representante da Administração </w:t>
      </w:r>
      <w:r w:rsidRPr="00960728">
        <w:rPr>
          <w:rFonts w:ascii="Times New Roman" w:hAnsi="Times New Roman" w:cs="Times New Roman"/>
          <w:color w:val="000000"/>
          <w:sz w:val="20"/>
          <w:szCs w:val="20"/>
          <w:lang w:eastAsia="en-US"/>
        </w:rPr>
        <w:t xml:space="preserve">anotará em registro próprio todas as ocorrências relacionadas com a execução do contrato, indicando dia, mês e ano, bem como o nome dos funcionários eventualmente envolvidos, </w:t>
      </w:r>
      <w:r w:rsidRPr="00960728">
        <w:rPr>
          <w:rFonts w:ascii="Times New Roman" w:hAnsi="Times New Roman" w:cs="Times New Roman"/>
          <w:color w:val="000000"/>
          <w:sz w:val="20"/>
          <w:szCs w:val="20"/>
          <w:lang w:eastAsia="en-US"/>
        </w:rPr>
        <w:lastRenderedPageBreak/>
        <w:t>determinando o que for necessário à regu</w:t>
      </w:r>
      <w:r w:rsidR="00A96322" w:rsidRPr="00960728">
        <w:rPr>
          <w:rFonts w:ascii="Times New Roman" w:hAnsi="Times New Roman" w:cs="Times New Roman"/>
          <w:color w:val="000000"/>
          <w:sz w:val="20"/>
          <w:szCs w:val="20"/>
          <w:lang w:eastAsia="en-US"/>
        </w:rPr>
        <w:t>larização das falhas</w:t>
      </w:r>
      <w:r w:rsidRPr="00960728">
        <w:rPr>
          <w:rFonts w:ascii="Times New Roman" w:hAnsi="Times New Roman" w:cs="Times New Roman"/>
          <w:color w:val="000000"/>
          <w:sz w:val="20"/>
          <w:szCs w:val="20"/>
          <w:lang w:eastAsia="en-US"/>
        </w:rPr>
        <w:t xml:space="preserve"> ou defeitos observados e encaminhando os apontamentos à autoridade competente para as providências cabíveis.</w:t>
      </w:r>
    </w:p>
    <w:p w:rsidR="00264A8C" w:rsidRPr="00960728" w:rsidRDefault="00264A8C" w:rsidP="00264A8C">
      <w:pPr>
        <w:spacing w:after="120" w:line="276" w:lineRule="auto"/>
        <w:ind w:left="540" w:right="-17"/>
        <w:jc w:val="both"/>
        <w:rPr>
          <w:rFonts w:ascii="Times New Roman" w:hAnsi="Times New Roman" w:cs="Times New Roman"/>
          <w:color w:val="000000"/>
          <w:sz w:val="20"/>
          <w:szCs w:val="20"/>
        </w:rPr>
      </w:pPr>
    </w:p>
    <w:p w:rsidR="001E14AF" w:rsidRPr="00960728" w:rsidRDefault="001E14AF" w:rsidP="00DB11A0">
      <w:pPr>
        <w:numPr>
          <w:ilvl w:val="0"/>
          <w:numId w:val="1"/>
        </w:numPr>
        <w:spacing w:after="120" w:line="276" w:lineRule="auto"/>
        <w:ind w:right="-15"/>
        <w:jc w:val="both"/>
        <w:rPr>
          <w:rFonts w:ascii="Times New Roman" w:hAnsi="Times New Roman" w:cs="Times New Roman"/>
          <w:sz w:val="20"/>
          <w:szCs w:val="20"/>
        </w:rPr>
      </w:pPr>
      <w:r w:rsidRPr="00960728">
        <w:rPr>
          <w:rFonts w:ascii="Times New Roman" w:hAnsi="Times New Roman" w:cs="Times New Roman"/>
          <w:b/>
          <w:sz w:val="20"/>
          <w:szCs w:val="20"/>
        </w:rPr>
        <w:t>DAS SANÇÕES ADMINISTRATIVAS</w:t>
      </w:r>
    </w:p>
    <w:p w:rsidR="001E14AF" w:rsidRPr="00960728" w:rsidRDefault="001E14AF" w:rsidP="004A5AC6">
      <w:pPr>
        <w:numPr>
          <w:ilvl w:val="1"/>
          <w:numId w:val="1"/>
        </w:numPr>
        <w:spacing w:before="120" w:after="120" w:line="276" w:lineRule="auto"/>
        <w:ind w:left="425" w:firstLine="0"/>
        <w:jc w:val="both"/>
        <w:rPr>
          <w:rFonts w:ascii="Times New Roman" w:hAnsi="Times New Roman" w:cs="Times New Roman"/>
          <w:sz w:val="20"/>
          <w:szCs w:val="20"/>
        </w:rPr>
      </w:pPr>
      <w:r w:rsidRPr="00960728">
        <w:rPr>
          <w:rFonts w:ascii="Times New Roman" w:hAnsi="Times New Roman" w:cs="Times New Roman"/>
          <w:sz w:val="20"/>
          <w:szCs w:val="20"/>
        </w:rPr>
        <w:t>Comete infração administrativa nos termos da Lei nº 8.666, de 1993 e da Lei nº 10.520, de 2002, a C</w:t>
      </w:r>
      <w:r w:rsidR="00A96322" w:rsidRPr="00960728">
        <w:rPr>
          <w:rFonts w:ascii="Times New Roman" w:hAnsi="Times New Roman" w:cs="Times New Roman"/>
          <w:sz w:val="20"/>
          <w:szCs w:val="20"/>
        </w:rPr>
        <w:t>ontratada</w:t>
      </w:r>
      <w:r w:rsidRPr="00960728">
        <w:rPr>
          <w:rFonts w:ascii="Times New Roman" w:hAnsi="Times New Roman" w:cs="Times New Roman"/>
          <w:sz w:val="20"/>
          <w:szCs w:val="20"/>
        </w:rPr>
        <w:t xml:space="preserve"> que:</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proofErr w:type="spellStart"/>
      <w:r w:rsidRPr="00960728">
        <w:rPr>
          <w:rFonts w:ascii="Times New Roman" w:hAnsi="Times New Roman" w:cs="Times New Roman"/>
          <w:sz w:val="20"/>
          <w:szCs w:val="20"/>
        </w:rPr>
        <w:t>I</w:t>
      </w:r>
      <w:r w:rsidR="001E14AF" w:rsidRPr="00960728">
        <w:rPr>
          <w:rFonts w:ascii="Times New Roman" w:hAnsi="Times New Roman" w:cs="Times New Roman"/>
          <w:sz w:val="20"/>
          <w:szCs w:val="20"/>
        </w:rPr>
        <w:t>nexecutar</w:t>
      </w:r>
      <w:proofErr w:type="spellEnd"/>
      <w:r w:rsidR="001E14AF" w:rsidRPr="00960728">
        <w:rPr>
          <w:rFonts w:ascii="Times New Roman" w:hAnsi="Times New Roman" w:cs="Times New Roman"/>
          <w:sz w:val="20"/>
          <w:szCs w:val="20"/>
        </w:rPr>
        <w:t xml:space="preserve"> total ou parcialmente qualquer das obrigações assumidas em decorrência da contratação;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E</w:t>
      </w:r>
      <w:r w:rsidR="001E14AF" w:rsidRPr="00960728">
        <w:rPr>
          <w:rFonts w:ascii="Times New Roman" w:hAnsi="Times New Roman" w:cs="Times New Roman"/>
          <w:sz w:val="20"/>
          <w:szCs w:val="20"/>
        </w:rPr>
        <w:t>nsejar o retardamento da execução do objeto;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F</w:t>
      </w:r>
      <w:r w:rsidR="001E14AF" w:rsidRPr="00960728">
        <w:rPr>
          <w:rFonts w:ascii="Times New Roman" w:hAnsi="Times New Roman" w:cs="Times New Roman"/>
          <w:sz w:val="20"/>
          <w:szCs w:val="20"/>
        </w:rPr>
        <w:t>raudar na execução do contrato;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C</w:t>
      </w:r>
      <w:r w:rsidR="001E14AF" w:rsidRPr="00960728">
        <w:rPr>
          <w:rFonts w:ascii="Times New Roman" w:hAnsi="Times New Roman" w:cs="Times New Roman"/>
          <w:sz w:val="20"/>
          <w:szCs w:val="20"/>
        </w:rPr>
        <w:t>omportar-se de modo inidôneo;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C</w:t>
      </w:r>
      <w:r w:rsidR="001E14AF" w:rsidRPr="00960728">
        <w:rPr>
          <w:rFonts w:ascii="Times New Roman" w:hAnsi="Times New Roman" w:cs="Times New Roman"/>
          <w:sz w:val="20"/>
          <w:szCs w:val="20"/>
        </w:rPr>
        <w:t>ometer fraude fiscal;</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N</w:t>
      </w:r>
      <w:r w:rsidR="001E14AF" w:rsidRPr="00960728">
        <w:rPr>
          <w:rFonts w:ascii="Times New Roman" w:hAnsi="Times New Roman" w:cs="Times New Roman"/>
          <w:sz w:val="20"/>
          <w:szCs w:val="20"/>
        </w:rPr>
        <w:t>ão mantiver a proposta.</w:t>
      </w:r>
    </w:p>
    <w:p w:rsidR="001E14AF" w:rsidRPr="00960728" w:rsidRDefault="001E14AF" w:rsidP="004A5AC6">
      <w:pPr>
        <w:numPr>
          <w:ilvl w:val="1"/>
          <w:numId w:val="1"/>
        </w:numPr>
        <w:spacing w:before="120" w:after="120" w:line="276" w:lineRule="auto"/>
        <w:ind w:left="425" w:firstLine="0"/>
        <w:jc w:val="both"/>
        <w:rPr>
          <w:rFonts w:ascii="Times New Roman" w:hAnsi="Times New Roman" w:cs="Times New Roman"/>
          <w:sz w:val="20"/>
          <w:szCs w:val="20"/>
        </w:rPr>
      </w:pPr>
      <w:r w:rsidRPr="00960728">
        <w:rPr>
          <w:rFonts w:ascii="Times New Roman" w:hAnsi="Times New Roman" w:cs="Times New Roman"/>
          <w:sz w:val="20"/>
          <w:szCs w:val="20"/>
        </w:rPr>
        <w:t>A C</w:t>
      </w:r>
      <w:r w:rsidR="00A96322" w:rsidRPr="00960728">
        <w:rPr>
          <w:rFonts w:ascii="Times New Roman" w:hAnsi="Times New Roman" w:cs="Times New Roman"/>
          <w:sz w:val="20"/>
          <w:szCs w:val="20"/>
        </w:rPr>
        <w:t>ontratada</w:t>
      </w:r>
      <w:r w:rsidRPr="00960728">
        <w:rPr>
          <w:rFonts w:ascii="Times New Roman" w:hAnsi="Times New Roman" w:cs="Times New Roman"/>
          <w:sz w:val="20"/>
          <w:szCs w:val="20"/>
        </w:rPr>
        <w:t xml:space="preserve"> que cometer qualquer das infrações discriminadas no subitem acima ficará sujeita, sem prejuízo da responsabilidade civil e criminal, às seguintes sanções:</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A</w:t>
      </w:r>
      <w:r w:rsidR="001E14AF" w:rsidRPr="00960728">
        <w:rPr>
          <w:rFonts w:ascii="Times New Roman" w:hAnsi="Times New Roman" w:cs="Times New Roman"/>
          <w:sz w:val="20"/>
          <w:szCs w:val="20"/>
        </w:rPr>
        <w:t>dvertência por faltas leves, assim entendidas aquelas que não acarretem prejuízos significativos para a C</w:t>
      </w:r>
      <w:r w:rsidR="00A96322" w:rsidRPr="00960728">
        <w:rPr>
          <w:rFonts w:ascii="Times New Roman" w:hAnsi="Times New Roman" w:cs="Times New Roman"/>
          <w:sz w:val="20"/>
          <w:szCs w:val="20"/>
        </w:rPr>
        <w:t>ontratante</w:t>
      </w:r>
      <w:r w:rsidR="001E14AF" w:rsidRPr="00960728">
        <w:rPr>
          <w:rFonts w:ascii="Times New Roman" w:hAnsi="Times New Roman" w:cs="Times New Roman"/>
          <w:sz w:val="20"/>
          <w:szCs w:val="20"/>
        </w:rPr>
        <w:t>;</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M</w:t>
      </w:r>
      <w:r w:rsidR="001E14AF" w:rsidRPr="00960728">
        <w:rPr>
          <w:rFonts w:ascii="Times New Roman" w:hAnsi="Times New Roman" w:cs="Times New Roman"/>
          <w:sz w:val="20"/>
          <w:szCs w:val="20"/>
        </w:rPr>
        <w:t xml:space="preserve">ulta moratória de </w:t>
      </w:r>
      <w:r w:rsidRPr="00960728">
        <w:rPr>
          <w:rFonts w:ascii="Times New Roman" w:hAnsi="Times New Roman" w:cs="Times New Roman"/>
          <w:sz w:val="20"/>
          <w:szCs w:val="20"/>
        </w:rPr>
        <w:t xml:space="preserve">0,1 </w:t>
      </w:r>
      <w:r w:rsidR="001E14AF" w:rsidRPr="00960728">
        <w:rPr>
          <w:rFonts w:ascii="Times New Roman" w:hAnsi="Times New Roman" w:cs="Times New Roman"/>
          <w:sz w:val="20"/>
          <w:szCs w:val="20"/>
        </w:rPr>
        <w:t xml:space="preserve">% </w:t>
      </w:r>
      <w:r w:rsidRPr="00960728">
        <w:rPr>
          <w:rFonts w:ascii="Times New Roman" w:hAnsi="Times New Roman" w:cs="Times New Roman"/>
          <w:sz w:val="20"/>
          <w:szCs w:val="20"/>
        </w:rPr>
        <w:t>(Hum décimo</w:t>
      </w:r>
      <w:r w:rsidR="001E14AF" w:rsidRPr="00960728">
        <w:rPr>
          <w:rFonts w:ascii="Times New Roman" w:hAnsi="Times New Roman" w:cs="Times New Roman"/>
          <w:sz w:val="20"/>
          <w:szCs w:val="20"/>
        </w:rPr>
        <w:t xml:space="preserve"> por cento) por dia de atraso injustificado sobre o valor da parcela inadimplida, até o limite de</w:t>
      </w:r>
      <w:r w:rsidR="001E14AF" w:rsidRPr="00960728">
        <w:rPr>
          <w:rFonts w:ascii="Times New Roman" w:hAnsi="Times New Roman" w:cs="Times New Roman"/>
          <w:color w:val="FF0000"/>
          <w:sz w:val="20"/>
          <w:szCs w:val="20"/>
        </w:rPr>
        <w:t xml:space="preserve"> </w:t>
      </w:r>
      <w:r w:rsidRPr="00960728">
        <w:rPr>
          <w:rFonts w:ascii="Times New Roman" w:hAnsi="Times New Roman" w:cs="Times New Roman"/>
          <w:sz w:val="20"/>
          <w:szCs w:val="20"/>
        </w:rPr>
        <w:t>30(trinta)</w:t>
      </w:r>
      <w:r w:rsidR="001E14AF" w:rsidRPr="00960728">
        <w:rPr>
          <w:rFonts w:ascii="Times New Roman" w:hAnsi="Times New Roman" w:cs="Times New Roman"/>
          <w:sz w:val="20"/>
          <w:szCs w:val="20"/>
        </w:rPr>
        <w:t xml:space="preserve"> dias;</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 xml:space="preserve">Multa compensatória de 10 </w:t>
      </w:r>
      <w:r w:rsidR="001E14AF" w:rsidRPr="00960728">
        <w:rPr>
          <w:rFonts w:ascii="Times New Roman" w:hAnsi="Times New Roman" w:cs="Times New Roman"/>
          <w:sz w:val="20"/>
          <w:szCs w:val="20"/>
        </w:rPr>
        <w:t>% (</w:t>
      </w:r>
      <w:r w:rsidRPr="00960728">
        <w:rPr>
          <w:rFonts w:ascii="Times New Roman" w:hAnsi="Times New Roman" w:cs="Times New Roman"/>
          <w:sz w:val="20"/>
          <w:szCs w:val="20"/>
        </w:rPr>
        <w:t>Dez</w:t>
      </w:r>
      <w:r w:rsidR="001E14AF" w:rsidRPr="00960728">
        <w:rPr>
          <w:rFonts w:ascii="Times New Roman" w:hAnsi="Times New Roman" w:cs="Times New Roman"/>
          <w:sz w:val="20"/>
          <w:szCs w:val="20"/>
        </w:rPr>
        <w:t xml:space="preserve"> por cento) sobre o valor total do contrato, no caso de inexecução total do objeto;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E</w:t>
      </w:r>
      <w:r w:rsidR="001E14AF" w:rsidRPr="00960728">
        <w:rPr>
          <w:rFonts w:ascii="Times New Roman" w:hAnsi="Times New Roman" w:cs="Times New Roman"/>
          <w:sz w:val="20"/>
          <w:szCs w:val="20"/>
        </w:rPr>
        <w:t>m caso de inexecução parcial, a multa compensatória, no mesmo percentual do subitem acima, será aplicada de forma proporcional à obrigação inadimplida;</w:t>
      </w:r>
    </w:p>
    <w:p w:rsidR="005A5428" w:rsidRPr="00960728" w:rsidRDefault="00CC1814" w:rsidP="005A5428">
      <w:pPr>
        <w:numPr>
          <w:ilvl w:val="2"/>
          <w:numId w:val="1"/>
        </w:numPr>
        <w:spacing w:before="120" w:after="120" w:line="276" w:lineRule="auto"/>
        <w:ind w:left="1134" w:firstLine="0"/>
        <w:jc w:val="both"/>
        <w:rPr>
          <w:rFonts w:ascii="Times New Roman" w:hAnsi="Times New Roman" w:cs="Times New Roman"/>
          <w:b/>
          <w:i/>
          <w:color w:val="7030A0"/>
          <w:sz w:val="20"/>
          <w:szCs w:val="20"/>
          <w:u w:val="single"/>
        </w:rPr>
      </w:pPr>
      <w:r w:rsidRPr="00960728">
        <w:rPr>
          <w:rFonts w:ascii="Times New Roman" w:hAnsi="Times New Roman" w:cs="Times New Roman"/>
          <w:sz w:val="20"/>
          <w:szCs w:val="20"/>
        </w:rPr>
        <w:t>S</w:t>
      </w:r>
      <w:r w:rsidR="005A5428" w:rsidRPr="00960728">
        <w:rPr>
          <w:rFonts w:ascii="Times New Roman" w:hAnsi="Times New Roman" w:cs="Times New Roman"/>
          <w:sz w:val="20"/>
          <w:szCs w:val="20"/>
        </w:rPr>
        <w:t xml:space="preserve">uspensão de licitar e impedimento de contratar com o órgão, entidade ou unidade administrativa pela qual a Administração Pública opera e atua concretamente, pelo prazo de até dois anos; </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I</w:t>
      </w:r>
      <w:r w:rsidR="001E14AF" w:rsidRPr="00960728">
        <w:rPr>
          <w:rFonts w:ascii="Times New Roman" w:hAnsi="Times New Roman" w:cs="Times New Roman"/>
          <w:sz w:val="20"/>
          <w:szCs w:val="20"/>
        </w:rPr>
        <w:t>mpedimento de licitar e contratar com a União com o consequente descredenciamento no SICAF pelo prazo de até cinco anos;</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D</w:t>
      </w:r>
      <w:r w:rsidR="001E14AF" w:rsidRPr="00960728">
        <w:rPr>
          <w:rFonts w:ascii="Times New Roman" w:hAnsi="Times New Roman" w:cs="Times New Roman"/>
          <w:sz w:val="20"/>
          <w:szCs w:val="20"/>
        </w:rPr>
        <w:t>eclaração de inidoneidade para licitar ou contratar com a Administração Pública, enquanto perdurarem os motivos determinantes da punição ou até que seja promovida a reabilitação perante a própria autoridade que aplicou a penalidade, que será concedida sempre que a C</w:t>
      </w:r>
      <w:r w:rsidR="00A96322" w:rsidRPr="00960728">
        <w:rPr>
          <w:rFonts w:ascii="Times New Roman" w:hAnsi="Times New Roman" w:cs="Times New Roman"/>
          <w:sz w:val="20"/>
          <w:szCs w:val="20"/>
        </w:rPr>
        <w:t>ontratada</w:t>
      </w:r>
      <w:r w:rsidR="001E14AF" w:rsidRPr="00960728">
        <w:rPr>
          <w:rFonts w:ascii="Times New Roman" w:hAnsi="Times New Roman" w:cs="Times New Roman"/>
          <w:sz w:val="20"/>
          <w:szCs w:val="20"/>
        </w:rPr>
        <w:t xml:space="preserve"> ressarcir a C</w:t>
      </w:r>
      <w:r w:rsidR="00A96322" w:rsidRPr="00960728">
        <w:rPr>
          <w:rFonts w:ascii="Times New Roman" w:hAnsi="Times New Roman" w:cs="Times New Roman"/>
          <w:sz w:val="20"/>
          <w:szCs w:val="20"/>
        </w:rPr>
        <w:t>ontratante</w:t>
      </w:r>
      <w:r w:rsidR="001E14AF" w:rsidRPr="00960728">
        <w:rPr>
          <w:rFonts w:ascii="Times New Roman" w:hAnsi="Times New Roman" w:cs="Times New Roman"/>
          <w:sz w:val="20"/>
          <w:szCs w:val="20"/>
        </w:rPr>
        <w:t xml:space="preserve"> pelos prejuízos causados;</w:t>
      </w:r>
    </w:p>
    <w:p w:rsidR="001E14AF" w:rsidRPr="00960728" w:rsidRDefault="001E14AF" w:rsidP="004A5AC6">
      <w:pPr>
        <w:numPr>
          <w:ilvl w:val="1"/>
          <w:numId w:val="1"/>
        </w:numPr>
        <w:spacing w:before="120" w:after="120" w:line="276" w:lineRule="auto"/>
        <w:ind w:left="425" w:firstLine="0"/>
        <w:jc w:val="both"/>
        <w:rPr>
          <w:rFonts w:ascii="Times New Roman" w:hAnsi="Times New Roman" w:cs="Times New Roman"/>
          <w:sz w:val="20"/>
          <w:szCs w:val="20"/>
        </w:rPr>
      </w:pPr>
      <w:r w:rsidRPr="00960728">
        <w:rPr>
          <w:rFonts w:ascii="Times New Roman" w:hAnsi="Times New Roman" w:cs="Times New Roman"/>
          <w:sz w:val="20"/>
          <w:szCs w:val="20"/>
        </w:rPr>
        <w:t>Também ficam sujeitas às penalidades do art. 87, III e IV da Lei nº 8.666, de 1993, a C</w:t>
      </w:r>
      <w:r w:rsidR="009E377E" w:rsidRPr="00960728">
        <w:rPr>
          <w:rFonts w:ascii="Times New Roman" w:hAnsi="Times New Roman" w:cs="Times New Roman"/>
          <w:sz w:val="20"/>
          <w:szCs w:val="20"/>
        </w:rPr>
        <w:t>ontratada</w:t>
      </w:r>
      <w:r w:rsidRPr="00960728">
        <w:rPr>
          <w:rFonts w:ascii="Times New Roman" w:hAnsi="Times New Roman" w:cs="Times New Roman"/>
          <w:sz w:val="20"/>
          <w:szCs w:val="20"/>
        </w:rPr>
        <w:t xml:space="preserve"> que:</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T</w:t>
      </w:r>
      <w:r w:rsidR="001E14AF" w:rsidRPr="00960728">
        <w:rPr>
          <w:rFonts w:ascii="Times New Roman" w:hAnsi="Times New Roman" w:cs="Times New Roman"/>
          <w:sz w:val="20"/>
          <w:szCs w:val="20"/>
        </w:rPr>
        <w:t>enha sofrido condenação definitiva por praticar, por meio dolosos, fraude fiscal no recolhimento de quaisquer tributos;</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t>T</w:t>
      </w:r>
      <w:r w:rsidR="001E14AF" w:rsidRPr="00960728">
        <w:rPr>
          <w:rFonts w:ascii="Times New Roman" w:hAnsi="Times New Roman" w:cs="Times New Roman"/>
          <w:sz w:val="20"/>
          <w:szCs w:val="20"/>
        </w:rPr>
        <w:t>enha praticado atos ilícitos visando a frustrar os objetivos da licitação;</w:t>
      </w:r>
    </w:p>
    <w:p w:rsidR="001E14AF" w:rsidRPr="00960728" w:rsidRDefault="00CC1814" w:rsidP="004A5AC6">
      <w:pPr>
        <w:numPr>
          <w:ilvl w:val="2"/>
          <w:numId w:val="1"/>
        </w:numPr>
        <w:spacing w:before="120" w:after="120" w:line="276" w:lineRule="auto"/>
        <w:ind w:left="1134" w:firstLine="0"/>
        <w:jc w:val="both"/>
        <w:rPr>
          <w:rFonts w:ascii="Times New Roman" w:hAnsi="Times New Roman" w:cs="Times New Roman"/>
          <w:sz w:val="20"/>
          <w:szCs w:val="20"/>
        </w:rPr>
      </w:pPr>
      <w:r w:rsidRPr="00960728">
        <w:rPr>
          <w:rFonts w:ascii="Times New Roman" w:hAnsi="Times New Roman" w:cs="Times New Roman"/>
          <w:sz w:val="20"/>
          <w:szCs w:val="20"/>
        </w:rPr>
        <w:lastRenderedPageBreak/>
        <w:t>D</w:t>
      </w:r>
      <w:r w:rsidR="001E14AF" w:rsidRPr="00960728">
        <w:rPr>
          <w:rFonts w:ascii="Times New Roman" w:hAnsi="Times New Roman" w:cs="Times New Roman"/>
          <w:sz w:val="20"/>
          <w:szCs w:val="20"/>
        </w:rPr>
        <w:t>emonstre não possuir idoneidade para contratar com a Administração em virtude de atos ilícitos praticados.</w:t>
      </w:r>
    </w:p>
    <w:p w:rsidR="001E14AF" w:rsidRPr="00960728" w:rsidRDefault="001E14AF" w:rsidP="004A5AC6">
      <w:pPr>
        <w:numPr>
          <w:ilvl w:val="1"/>
          <w:numId w:val="1"/>
        </w:numPr>
        <w:spacing w:before="120" w:after="120" w:line="276" w:lineRule="auto"/>
        <w:ind w:left="425" w:firstLine="0"/>
        <w:jc w:val="both"/>
        <w:rPr>
          <w:rFonts w:ascii="Times New Roman" w:hAnsi="Times New Roman" w:cs="Times New Roman"/>
          <w:sz w:val="20"/>
          <w:szCs w:val="20"/>
        </w:rPr>
      </w:pPr>
      <w:r w:rsidRPr="00960728">
        <w:rPr>
          <w:rFonts w:ascii="Times New Roman" w:hAnsi="Times New Roman" w:cs="Times New Roman"/>
          <w:sz w:val="20"/>
          <w:szCs w:val="20"/>
        </w:rPr>
        <w:t>A aplicação de qualquer das penalidades previstas realizar-se-á em processo administrativo que assegurará o contraditório e a ampla defesa à C</w:t>
      </w:r>
      <w:r w:rsidR="009E377E" w:rsidRPr="00960728">
        <w:rPr>
          <w:rFonts w:ascii="Times New Roman" w:hAnsi="Times New Roman" w:cs="Times New Roman"/>
          <w:sz w:val="20"/>
          <w:szCs w:val="20"/>
        </w:rPr>
        <w:t>ontratada</w:t>
      </w:r>
      <w:r w:rsidRPr="00960728">
        <w:rPr>
          <w:rFonts w:ascii="Times New Roman" w:hAnsi="Times New Roman" w:cs="Times New Roman"/>
          <w:sz w:val="20"/>
          <w:szCs w:val="20"/>
        </w:rPr>
        <w:t>, observando-se o procedimento previsto na Lei nº 8.666, de 1993, e subsidiariamente a Lei nº 9.784, de 1999.</w:t>
      </w:r>
    </w:p>
    <w:p w:rsidR="001E14AF" w:rsidRPr="00960728" w:rsidRDefault="001E14AF" w:rsidP="004A5AC6">
      <w:pPr>
        <w:numPr>
          <w:ilvl w:val="1"/>
          <w:numId w:val="1"/>
        </w:numPr>
        <w:spacing w:before="120" w:after="120" w:line="276" w:lineRule="auto"/>
        <w:ind w:left="425" w:firstLine="0"/>
        <w:jc w:val="both"/>
        <w:rPr>
          <w:rFonts w:ascii="Times New Roman" w:hAnsi="Times New Roman" w:cs="Times New Roman"/>
          <w:i/>
          <w:sz w:val="20"/>
          <w:szCs w:val="20"/>
        </w:rPr>
      </w:pPr>
      <w:r w:rsidRPr="00960728">
        <w:rPr>
          <w:rFonts w:ascii="Times New Roman" w:hAnsi="Times New Roman"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1E14AF" w:rsidRPr="00960728" w:rsidRDefault="001E14AF" w:rsidP="004A5AC6">
      <w:pPr>
        <w:numPr>
          <w:ilvl w:val="1"/>
          <w:numId w:val="1"/>
        </w:numPr>
        <w:spacing w:before="120" w:after="120" w:line="276" w:lineRule="auto"/>
        <w:ind w:left="425" w:firstLine="0"/>
        <w:jc w:val="both"/>
        <w:rPr>
          <w:rFonts w:ascii="Times New Roman" w:hAnsi="Times New Roman" w:cs="Times New Roman"/>
          <w:i/>
          <w:sz w:val="20"/>
          <w:szCs w:val="20"/>
        </w:rPr>
      </w:pPr>
      <w:r w:rsidRPr="00960728">
        <w:rPr>
          <w:rFonts w:ascii="Times New Roman" w:hAnsi="Times New Roman" w:cs="Times New Roman"/>
          <w:sz w:val="20"/>
          <w:szCs w:val="20"/>
        </w:rPr>
        <w:t>As penalidades serão obrigatoriamente registradas no SICAF.</w:t>
      </w:r>
    </w:p>
    <w:p w:rsidR="00CC1814" w:rsidRDefault="00CC1814" w:rsidP="00CC1814">
      <w:pPr>
        <w:pStyle w:val="PargrafodaLista"/>
        <w:spacing w:line="360" w:lineRule="auto"/>
        <w:ind w:left="360" w:right="26"/>
        <w:jc w:val="right"/>
        <w:rPr>
          <w:rFonts w:ascii="Times New Roman" w:hAnsi="Times New Roman" w:cs="Times New Roman"/>
          <w:sz w:val="20"/>
          <w:szCs w:val="20"/>
        </w:rPr>
      </w:pPr>
    </w:p>
    <w:p w:rsidR="00850EEE" w:rsidRDefault="00850EEE" w:rsidP="00CC1814">
      <w:pPr>
        <w:pStyle w:val="PargrafodaLista"/>
        <w:spacing w:line="360" w:lineRule="auto"/>
        <w:ind w:left="360" w:right="26"/>
        <w:jc w:val="right"/>
        <w:rPr>
          <w:rFonts w:ascii="Times New Roman" w:hAnsi="Times New Roman" w:cs="Times New Roman"/>
          <w:sz w:val="20"/>
          <w:szCs w:val="20"/>
        </w:rPr>
      </w:pPr>
    </w:p>
    <w:p w:rsidR="00850EEE" w:rsidRPr="00960728" w:rsidRDefault="00850EEE" w:rsidP="00CC1814">
      <w:pPr>
        <w:pStyle w:val="PargrafodaLista"/>
        <w:spacing w:line="360" w:lineRule="auto"/>
        <w:ind w:left="360" w:right="26"/>
        <w:jc w:val="right"/>
        <w:rPr>
          <w:rFonts w:ascii="Times New Roman" w:hAnsi="Times New Roman" w:cs="Times New Roman"/>
          <w:sz w:val="20"/>
          <w:szCs w:val="20"/>
        </w:rPr>
      </w:pPr>
    </w:p>
    <w:p w:rsidR="006F6A60" w:rsidRPr="00960728" w:rsidRDefault="006F6A60" w:rsidP="00CC1814">
      <w:pPr>
        <w:pStyle w:val="PargrafodaLista"/>
        <w:spacing w:line="360" w:lineRule="auto"/>
        <w:ind w:left="360" w:right="26"/>
        <w:jc w:val="right"/>
        <w:rPr>
          <w:rFonts w:ascii="Times New Roman" w:hAnsi="Times New Roman" w:cs="Times New Roman"/>
          <w:sz w:val="20"/>
          <w:szCs w:val="20"/>
        </w:rPr>
      </w:pPr>
      <w:r w:rsidRPr="00960728">
        <w:rPr>
          <w:rFonts w:ascii="Times New Roman" w:hAnsi="Times New Roman" w:cs="Times New Roman"/>
          <w:sz w:val="20"/>
          <w:szCs w:val="20"/>
        </w:rPr>
        <w:t xml:space="preserve">Brasília - DF, </w:t>
      </w:r>
      <w:r w:rsidR="00672DDB">
        <w:rPr>
          <w:rFonts w:ascii="Times New Roman" w:hAnsi="Times New Roman" w:cs="Times New Roman"/>
          <w:sz w:val="20"/>
          <w:szCs w:val="20"/>
        </w:rPr>
        <w:t>_____</w:t>
      </w:r>
      <w:r w:rsidRPr="00960728">
        <w:rPr>
          <w:rFonts w:ascii="Times New Roman" w:hAnsi="Times New Roman" w:cs="Times New Roman"/>
          <w:sz w:val="20"/>
          <w:szCs w:val="20"/>
        </w:rPr>
        <w:t xml:space="preserve"> de </w:t>
      </w:r>
      <w:r w:rsidR="00672DDB">
        <w:rPr>
          <w:rFonts w:ascii="Times New Roman" w:hAnsi="Times New Roman" w:cs="Times New Roman"/>
          <w:sz w:val="20"/>
          <w:szCs w:val="20"/>
        </w:rPr>
        <w:t>_____________</w:t>
      </w:r>
      <w:r w:rsidRPr="00960728">
        <w:rPr>
          <w:rFonts w:ascii="Times New Roman" w:hAnsi="Times New Roman" w:cs="Times New Roman"/>
          <w:sz w:val="20"/>
          <w:szCs w:val="20"/>
        </w:rPr>
        <w:t xml:space="preserve"> </w:t>
      </w:r>
      <w:proofErr w:type="spellStart"/>
      <w:r w:rsidRPr="00960728">
        <w:rPr>
          <w:rFonts w:ascii="Times New Roman" w:hAnsi="Times New Roman" w:cs="Times New Roman"/>
          <w:sz w:val="20"/>
          <w:szCs w:val="20"/>
        </w:rPr>
        <w:t>de</w:t>
      </w:r>
      <w:proofErr w:type="spellEnd"/>
      <w:r w:rsidRPr="00960728">
        <w:rPr>
          <w:rFonts w:ascii="Times New Roman" w:hAnsi="Times New Roman" w:cs="Times New Roman"/>
          <w:sz w:val="20"/>
          <w:szCs w:val="20"/>
        </w:rPr>
        <w:t xml:space="preserve"> </w:t>
      </w:r>
      <w:r w:rsidR="00CC1814" w:rsidRPr="00960728">
        <w:rPr>
          <w:rFonts w:ascii="Times New Roman" w:hAnsi="Times New Roman" w:cs="Times New Roman"/>
          <w:sz w:val="20"/>
          <w:szCs w:val="20"/>
        </w:rPr>
        <w:t>2015</w:t>
      </w:r>
      <w:r w:rsidRPr="00960728">
        <w:rPr>
          <w:rFonts w:ascii="Times New Roman" w:hAnsi="Times New Roman" w:cs="Times New Roman"/>
          <w:sz w:val="20"/>
          <w:szCs w:val="20"/>
        </w:rPr>
        <w:t>.</w:t>
      </w:r>
    </w:p>
    <w:p w:rsidR="006F6A60" w:rsidRPr="00960728" w:rsidRDefault="006F6A60" w:rsidP="006F6A60">
      <w:pPr>
        <w:pStyle w:val="Normal1"/>
        <w:spacing w:line="264" w:lineRule="auto"/>
        <w:ind w:left="360"/>
        <w:rPr>
          <w:rFonts w:ascii="Times New Roman" w:hAnsi="Times New Roman"/>
          <w:b/>
          <w:sz w:val="20"/>
        </w:rPr>
      </w:pPr>
    </w:p>
    <w:p w:rsidR="00BE400D" w:rsidRDefault="00BE400D" w:rsidP="006F6A60">
      <w:pPr>
        <w:pStyle w:val="Normal1"/>
        <w:spacing w:line="264" w:lineRule="auto"/>
        <w:ind w:left="360"/>
        <w:jc w:val="center"/>
        <w:rPr>
          <w:rFonts w:ascii="Times New Roman" w:hAnsi="Times New Roman"/>
          <w:b/>
          <w:sz w:val="20"/>
        </w:rPr>
      </w:pPr>
    </w:p>
    <w:p w:rsidR="006F6A60" w:rsidRPr="00960728" w:rsidRDefault="006F6A60" w:rsidP="006F6A60">
      <w:pPr>
        <w:pStyle w:val="Normal1"/>
        <w:spacing w:line="264" w:lineRule="auto"/>
        <w:ind w:left="360"/>
        <w:jc w:val="center"/>
        <w:rPr>
          <w:rFonts w:ascii="Times New Roman" w:hAnsi="Times New Roman"/>
          <w:b/>
          <w:sz w:val="20"/>
        </w:rPr>
      </w:pPr>
      <w:r w:rsidRPr="00960728">
        <w:rPr>
          <w:rFonts w:ascii="Times New Roman" w:hAnsi="Times New Roman"/>
          <w:b/>
          <w:sz w:val="20"/>
        </w:rPr>
        <w:t>HUGO DE OLIVEIRA ARRUDA</w:t>
      </w:r>
    </w:p>
    <w:p w:rsidR="006F6A60" w:rsidRPr="00960728" w:rsidRDefault="006F6A60" w:rsidP="006F6A60">
      <w:pPr>
        <w:pStyle w:val="Normal1"/>
        <w:spacing w:line="264" w:lineRule="auto"/>
        <w:ind w:left="360"/>
        <w:jc w:val="center"/>
        <w:rPr>
          <w:rFonts w:ascii="Times New Roman" w:hAnsi="Times New Roman"/>
          <w:sz w:val="20"/>
        </w:rPr>
      </w:pPr>
      <w:r w:rsidRPr="00960728">
        <w:rPr>
          <w:rFonts w:ascii="Times New Roman" w:hAnsi="Times New Roman"/>
          <w:sz w:val="20"/>
        </w:rPr>
        <w:t>Agente Administrativo</w:t>
      </w:r>
    </w:p>
    <w:p w:rsidR="006F6A60" w:rsidRPr="00960728" w:rsidRDefault="006F6A60" w:rsidP="006F6A60">
      <w:pPr>
        <w:pStyle w:val="Normal1"/>
        <w:spacing w:line="264" w:lineRule="auto"/>
        <w:ind w:left="360"/>
        <w:jc w:val="center"/>
        <w:rPr>
          <w:rFonts w:ascii="Times New Roman" w:hAnsi="Times New Roman"/>
          <w:sz w:val="20"/>
        </w:rPr>
      </w:pPr>
      <w:r w:rsidRPr="00960728">
        <w:rPr>
          <w:rFonts w:ascii="Times New Roman" w:hAnsi="Times New Roman"/>
          <w:sz w:val="20"/>
        </w:rPr>
        <w:t>Matrícula 12.589</w:t>
      </w:r>
    </w:p>
    <w:p w:rsidR="006F6A60" w:rsidRPr="00960728" w:rsidRDefault="006F6A60" w:rsidP="006F6A60">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s>
        <w:spacing w:line="264" w:lineRule="auto"/>
        <w:ind w:left="360"/>
        <w:rPr>
          <w:rFonts w:ascii="Times New Roman" w:hAnsi="Times New Roman"/>
          <w:sz w:val="20"/>
        </w:rPr>
      </w:pPr>
    </w:p>
    <w:p w:rsidR="006F6A60" w:rsidRPr="00960728" w:rsidRDefault="006F6A60" w:rsidP="006F6A60">
      <w:pPr>
        <w:pStyle w:val="Normal1"/>
        <w:spacing w:line="264" w:lineRule="auto"/>
        <w:ind w:left="360"/>
        <w:rPr>
          <w:rFonts w:ascii="Times New Roman" w:hAnsi="Times New Roman"/>
          <w:sz w:val="20"/>
        </w:rPr>
      </w:pPr>
      <w:r w:rsidRPr="00960728">
        <w:rPr>
          <w:rFonts w:ascii="Times New Roman" w:hAnsi="Times New Roman"/>
          <w:sz w:val="20"/>
        </w:rPr>
        <w:t>De acordo com o presente Termo de Referência.</w:t>
      </w:r>
    </w:p>
    <w:p w:rsidR="006F6A60" w:rsidRPr="00960728" w:rsidRDefault="006F6A60" w:rsidP="006F6A60">
      <w:pPr>
        <w:pStyle w:val="Normal1"/>
        <w:spacing w:line="264" w:lineRule="auto"/>
        <w:ind w:left="360"/>
        <w:rPr>
          <w:rFonts w:ascii="Times New Roman" w:hAnsi="Times New Roman"/>
          <w:sz w:val="20"/>
        </w:rPr>
      </w:pPr>
      <w:r w:rsidRPr="00960728">
        <w:rPr>
          <w:rFonts w:ascii="Times New Roman" w:hAnsi="Times New Roman"/>
          <w:sz w:val="20"/>
        </w:rPr>
        <w:t>Em ____/____/_____</w:t>
      </w:r>
    </w:p>
    <w:p w:rsidR="006F6A60" w:rsidRPr="00960728" w:rsidRDefault="006F6A60" w:rsidP="006F6A60">
      <w:pPr>
        <w:pStyle w:val="PargrafodaLista"/>
        <w:ind w:left="360"/>
        <w:rPr>
          <w:rFonts w:ascii="Times New Roman" w:hAnsi="Times New Roman" w:cs="Times New Roman"/>
          <w:b/>
          <w:bCs/>
          <w:sz w:val="20"/>
          <w:szCs w:val="20"/>
        </w:rPr>
      </w:pPr>
    </w:p>
    <w:p w:rsidR="006F6A60" w:rsidRPr="00960728" w:rsidRDefault="006F6A60" w:rsidP="006F6A60">
      <w:pPr>
        <w:pStyle w:val="PargrafodaLista"/>
        <w:ind w:left="360"/>
        <w:jc w:val="center"/>
        <w:rPr>
          <w:rFonts w:ascii="Times New Roman" w:hAnsi="Times New Roman" w:cs="Times New Roman"/>
          <w:b/>
          <w:bCs/>
          <w:sz w:val="20"/>
          <w:szCs w:val="20"/>
        </w:rPr>
      </w:pPr>
      <w:r w:rsidRPr="00960728">
        <w:rPr>
          <w:rFonts w:ascii="Times New Roman" w:hAnsi="Times New Roman" w:cs="Times New Roman"/>
          <w:b/>
          <w:bCs/>
          <w:sz w:val="20"/>
          <w:szCs w:val="20"/>
        </w:rPr>
        <w:t>VINICIUS ARAÚJO DE MELO</w:t>
      </w:r>
    </w:p>
    <w:p w:rsidR="006F6A60" w:rsidRPr="00960728" w:rsidRDefault="006F6A60" w:rsidP="006F6A60">
      <w:pPr>
        <w:pStyle w:val="PargrafodaLista"/>
        <w:ind w:left="360"/>
        <w:jc w:val="center"/>
        <w:rPr>
          <w:rFonts w:ascii="Times New Roman" w:hAnsi="Times New Roman" w:cs="Times New Roman"/>
          <w:bCs/>
          <w:sz w:val="20"/>
          <w:szCs w:val="20"/>
        </w:rPr>
      </w:pPr>
      <w:r w:rsidRPr="00960728">
        <w:rPr>
          <w:rFonts w:ascii="Times New Roman" w:hAnsi="Times New Roman" w:cs="Times New Roman"/>
          <w:bCs/>
          <w:sz w:val="20"/>
          <w:szCs w:val="20"/>
        </w:rPr>
        <w:t>Agente de Polícia Federal</w:t>
      </w:r>
    </w:p>
    <w:p w:rsidR="006F6A60" w:rsidRPr="00960728" w:rsidRDefault="006F6A60" w:rsidP="006F6A60">
      <w:pPr>
        <w:pStyle w:val="PargrafodaLista"/>
        <w:ind w:left="360"/>
        <w:jc w:val="center"/>
        <w:rPr>
          <w:rFonts w:ascii="Times New Roman" w:hAnsi="Times New Roman" w:cs="Times New Roman"/>
          <w:bCs/>
          <w:sz w:val="20"/>
          <w:szCs w:val="20"/>
        </w:rPr>
      </w:pPr>
      <w:r w:rsidRPr="00960728">
        <w:rPr>
          <w:rFonts w:ascii="Times New Roman" w:hAnsi="Times New Roman" w:cs="Times New Roman"/>
          <w:bCs/>
          <w:sz w:val="20"/>
          <w:szCs w:val="20"/>
        </w:rPr>
        <w:t>Matrícula 18.505</w:t>
      </w:r>
    </w:p>
    <w:p w:rsidR="006F6A60" w:rsidRPr="00960728" w:rsidRDefault="006F6A60" w:rsidP="006F6A60">
      <w:pPr>
        <w:pStyle w:val="PargrafodaLista"/>
        <w:ind w:left="360"/>
        <w:jc w:val="center"/>
        <w:rPr>
          <w:rFonts w:ascii="Times New Roman" w:hAnsi="Times New Roman" w:cs="Times New Roman"/>
          <w:bCs/>
          <w:sz w:val="20"/>
          <w:szCs w:val="20"/>
        </w:rPr>
      </w:pPr>
      <w:r w:rsidRPr="00960728">
        <w:rPr>
          <w:rFonts w:ascii="Times New Roman" w:hAnsi="Times New Roman" w:cs="Times New Roman"/>
          <w:bCs/>
          <w:sz w:val="20"/>
          <w:szCs w:val="20"/>
        </w:rPr>
        <w:t>Chefe do</w:t>
      </w:r>
      <w:r w:rsidRPr="00960728">
        <w:rPr>
          <w:rFonts w:ascii="Times New Roman" w:hAnsi="Times New Roman" w:cs="Times New Roman"/>
          <w:b/>
          <w:bCs/>
          <w:sz w:val="20"/>
          <w:szCs w:val="20"/>
        </w:rPr>
        <w:t xml:space="preserve"> </w:t>
      </w:r>
      <w:r w:rsidRPr="00960728">
        <w:rPr>
          <w:rFonts w:ascii="Times New Roman" w:hAnsi="Times New Roman" w:cs="Times New Roman"/>
          <w:sz w:val="20"/>
          <w:szCs w:val="20"/>
        </w:rPr>
        <w:t>DMAT/COAD/DLOG/DPF</w:t>
      </w:r>
    </w:p>
    <w:p w:rsidR="006F6A60" w:rsidRPr="00960728" w:rsidRDefault="006F6A60" w:rsidP="006F6A60">
      <w:pPr>
        <w:pStyle w:val="Normal1"/>
        <w:spacing w:line="264" w:lineRule="auto"/>
        <w:ind w:left="360"/>
        <w:jc w:val="left"/>
        <w:rPr>
          <w:rFonts w:ascii="Times New Roman" w:hAnsi="Times New Roman"/>
          <w:sz w:val="20"/>
        </w:rPr>
      </w:pPr>
    </w:p>
    <w:p w:rsidR="006F6A60" w:rsidRPr="00960728" w:rsidRDefault="006F6A60" w:rsidP="006F6A60">
      <w:pPr>
        <w:pStyle w:val="Normal1"/>
        <w:spacing w:line="264" w:lineRule="auto"/>
        <w:ind w:left="360"/>
        <w:jc w:val="left"/>
        <w:rPr>
          <w:rFonts w:ascii="Times New Roman" w:hAnsi="Times New Roman"/>
          <w:sz w:val="20"/>
        </w:rPr>
      </w:pPr>
      <w:r w:rsidRPr="00960728">
        <w:rPr>
          <w:rFonts w:ascii="Times New Roman" w:hAnsi="Times New Roman"/>
          <w:sz w:val="20"/>
        </w:rPr>
        <w:t>Aprovo o presente Termo de Referência</w:t>
      </w:r>
      <w:r w:rsidRPr="00960728">
        <w:rPr>
          <w:rFonts w:ascii="Times New Roman" w:hAnsi="Times New Roman"/>
          <w:sz w:val="20"/>
        </w:rPr>
        <w:tab/>
        <w:t xml:space="preserve"> </w:t>
      </w:r>
    </w:p>
    <w:p w:rsidR="006F6A60" w:rsidRPr="00960728" w:rsidRDefault="006F6A60" w:rsidP="006F6A60">
      <w:pPr>
        <w:pStyle w:val="Normal1"/>
        <w:spacing w:line="264" w:lineRule="auto"/>
        <w:ind w:left="360"/>
        <w:jc w:val="left"/>
        <w:rPr>
          <w:rFonts w:ascii="Times New Roman" w:hAnsi="Times New Roman"/>
          <w:sz w:val="20"/>
        </w:rPr>
      </w:pPr>
      <w:r w:rsidRPr="00960728">
        <w:rPr>
          <w:rFonts w:ascii="Times New Roman" w:hAnsi="Times New Roman"/>
          <w:sz w:val="20"/>
        </w:rPr>
        <w:t>Em     /         /</w:t>
      </w:r>
      <w:proofErr w:type="gramStart"/>
      <w:r w:rsidRPr="00960728">
        <w:rPr>
          <w:rFonts w:ascii="Times New Roman" w:hAnsi="Times New Roman"/>
          <w:sz w:val="20"/>
        </w:rPr>
        <w:t xml:space="preserve">           .</w:t>
      </w:r>
      <w:proofErr w:type="gramEnd"/>
    </w:p>
    <w:p w:rsidR="006F6A60" w:rsidRPr="00960728" w:rsidRDefault="006F6A60" w:rsidP="006F6A60">
      <w:pPr>
        <w:pStyle w:val="Normal1"/>
        <w:spacing w:line="264" w:lineRule="auto"/>
        <w:ind w:left="360"/>
        <w:rPr>
          <w:rFonts w:ascii="Times New Roman" w:hAnsi="Times New Roman"/>
          <w:sz w:val="20"/>
        </w:rPr>
      </w:pPr>
    </w:p>
    <w:p w:rsidR="006F6A60" w:rsidRPr="00960728" w:rsidRDefault="006F6A60" w:rsidP="006F6A60">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rPr>
          <w:rFonts w:ascii="Times New Roman" w:hAnsi="Times New Roman"/>
          <w:b/>
          <w:sz w:val="20"/>
        </w:rPr>
      </w:pPr>
    </w:p>
    <w:p w:rsidR="006F6A60" w:rsidRPr="00960728" w:rsidRDefault="00CA7F09" w:rsidP="006F6A60">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b/>
          <w:sz w:val="20"/>
        </w:rPr>
      </w:pPr>
      <w:r>
        <w:rPr>
          <w:rFonts w:ascii="Times New Roman" w:hAnsi="Times New Roman"/>
          <w:b/>
          <w:sz w:val="20"/>
        </w:rPr>
        <w:t>OMAR GABRIEL HAJ MUSSI</w:t>
      </w:r>
    </w:p>
    <w:p w:rsidR="006F6A60" w:rsidRPr="00960728" w:rsidRDefault="00CA7F09" w:rsidP="006F6A60">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 w:val="20"/>
        </w:rPr>
      </w:pPr>
      <w:r>
        <w:rPr>
          <w:rFonts w:ascii="Times New Roman" w:hAnsi="Times New Roman"/>
          <w:sz w:val="20"/>
        </w:rPr>
        <w:t>Delegado de Polícia</w:t>
      </w:r>
      <w:r w:rsidR="00CC1814" w:rsidRPr="00960728">
        <w:rPr>
          <w:rFonts w:ascii="Times New Roman" w:hAnsi="Times New Roman"/>
          <w:sz w:val="20"/>
        </w:rPr>
        <w:t xml:space="preserve"> Federal</w:t>
      </w:r>
    </w:p>
    <w:p w:rsidR="006F6A60" w:rsidRPr="00960728" w:rsidRDefault="006F6A60" w:rsidP="006F6A60">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 w:val="20"/>
        </w:rPr>
      </w:pPr>
      <w:r w:rsidRPr="00960728">
        <w:rPr>
          <w:rFonts w:ascii="Times New Roman" w:hAnsi="Times New Roman"/>
          <w:sz w:val="20"/>
        </w:rPr>
        <w:t>Diretor de Administração e Logística Policial</w:t>
      </w:r>
    </w:p>
    <w:p w:rsidR="009D68FB" w:rsidRDefault="009D68FB" w:rsidP="006F6A60">
      <w:pPr>
        <w:jc w:val="center"/>
        <w:rPr>
          <w:rFonts w:ascii="Times New Roman" w:hAnsi="Times New Roman" w:cs="Times New Roman"/>
          <w:sz w:val="20"/>
          <w:szCs w:val="20"/>
        </w:rPr>
      </w:pPr>
    </w:p>
    <w:p w:rsidR="00850EEE" w:rsidRDefault="00850EEE" w:rsidP="006F6A60">
      <w:pPr>
        <w:jc w:val="center"/>
        <w:rPr>
          <w:rFonts w:ascii="Times New Roman" w:hAnsi="Times New Roman" w:cs="Times New Roman"/>
          <w:sz w:val="20"/>
          <w:szCs w:val="20"/>
        </w:rPr>
      </w:pPr>
    </w:p>
    <w:p w:rsidR="00850EEE" w:rsidRDefault="00850EEE" w:rsidP="006F6A60">
      <w:pPr>
        <w:jc w:val="center"/>
        <w:rPr>
          <w:rFonts w:ascii="Times New Roman" w:hAnsi="Times New Roman" w:cs="Times New Roman"/>
          <w:sz w:val="20"/>
          <w:szCs w:val="20"/>
        </w:rPr>
      </w:pPr>
    </w:p>
    <w:p w:rsidR="00850EEE" w:rsidRDefault="00850EEE">
      <w:pPr>
        <w:rPr>
          <w:rFonts w:ascii="Times New Roman" w:hAnsi="Times New Roman" w:cs="Times New Roman"/>
          <w:sz w:val="20"/>
          <w:szCs w:val="20"/>
        </w:rPr>
      </w:pPr>
      <w:r>
        <w:rPr>
          <w:rFonts w:ascii="Times New Roman" w:hAnsi="Times New Roman" w:cs="Times New Roman"/>
          <w:sz w:val="20"/>
          <w:szCs w:val="20"/>
        </w:rPr>
        <w:br w:type="page"/>
      </w:r>
    </w:p>
    <w:p w:rsidR="00850EEE" w:rsidRDefault="00850EEE" w:rsidP="006F6A60">
      <w:pPr>
        <w:jc w:val="center"/>
        <w:rPr>
          <w:rFonts w:ascii="Times New Roman" w:hAnsi="Times New Roman" w:cs="Times New Roman"/>
          <w:sz w:val="20"/>
          <w:szCs w:val="20"/>
        </w:rPr>
      </w:pPr>
    </w:p>
    <w:p w:rsidR="00850EEE" w:rsidRDefault="00850EEE" w:rsidP="006F6A60">
      <w:pPr>
        <w:jc w:val="center"/>
        <w:rPr>
          <w:rFonts w:ascii="Times New Roman" w:hAnsi="Times New Roman" w:cs="Times New Roman"/>
          <w:sz w:val="20"/>
          <w:szCs w:val="20"/>
        </w:rPr>
      </w:pPr>
    </w:p>
    <w:p w:rsidR="00850EEE" w:rsidRDefault="00850EEE" w:rsidP="00850EEE">
      <w:pPr>
        <w:rPr>
          <w:rFonts w:ascii="Times New Roman" w:hAnsi="Times New Roman" w:cs="Times New Roman"/>
        </w:rPr>
      </w:pPr>
    </w:p>
    <w:p w:rsidR="00850EEE" w:rsidRPr="00463DF1" w:rsidRDefault="00850EEE" w:rsidP="00850EE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spacing w:val="0"/>
          <w:szCs w:val="24"/>
        </w:rPr>
      </w:pPr>
    </w:p>
    <w:p w:rsidR="00850EEE" w:rsidRPr="00463DF1" w:rsidRDefault="00850EEE" w:rsidP="00850EEE">
      <w:pPr>
        <w:widowControl w:val="0"/>
        <w:tabs>
          <w:tab w:val="center" w:pos="4252"/>
          <w:tab w:val="right" w:pos="8504"/>
        </w:tabs>
        <w:autoSpaceDE w:val="0"/>
        <w:autoSpaceDN w:val="0"/>
        <w:adjustRightInd w:val="0"/>
        <w:rPr>
          <w:rFonts w:ascii="Times New Roman" w:hAnsi="Times New Roman" w:cs="Times New Roman"/>
          <w:b/>
          <w:bCs/>
        </w:rPr>
      </w:pPr>
      <w:r>
        <w:rPr>
          <w:rFonts w:ascii="Times New Roman" w:hAnsi="Times New Roman" w:cs="Times New Roman"/>
          <w:b/>
          <w:bCs/>
          <w:shd w:val="clear" w:color="auto" w:fill="D9D9D9"/>
        </w:rPr>
        <w:tab/>
        <w:t>ANEXO I</w:t>
      </w:r>
      <w:r w:rsidRPr="00463DF1">
        <w:rPr>
          <w:rFonts w:ascii="Times New Roman" w:hAnsi="Times New Roman" w:cs="Times New Roman"/>
          <w:b/>
          <w:bCs/>
          <w:shd w:val="clear" w:color="auto" w:fill="D9D9D9"/>
        </w:rPr>
        <w:tab/>
      </w:r>
    </w:p>
    <w:p w:rsidR="00850EEE" w:rsidRPr="00463DF1" w:rsidRDefault="00850EEE" w:rsidP="00850EEE">
      <w:pPr>
        <w:widowControl w:val="0"/>
        <w:autoSpaceDE w:val="0"/>
        <w:autoSpaceDN w:val="0"/>
        <w:adjustRightInd w:val="0"/>
        <w:jc w:val="both"/>
        <w:rPr>
          <w:rFonts w:ascii="Times New Roman" w:hAnsi="Times New Roman" w:cs="Times New Roman"/>
          <w:b/>
          <w:bCs/>
        </w:rPr>
      </w:pPr>
      <w:r w:rsidRPr="00463DF1">
        <w:rPr>
          <w:rFonts w:ascii="Times New Roman" w:hAnsi="Times New Roman" w:cs="Times New Roman"/>
          <w:b/>
          <w:bCs/>
        </w:rPr>
        <w:tab/>
      </w:r>
      <w:r w:rsidRPr="00463DF1">
        <w:rPr>
          <w:rFonts w:ascii="Times New Roman" w:hAnsi="Times New Roman" w:cs="Times New Roman"/>
          <w:b/>
          <w:bCs/>
        </w:rPr>
        <w:tab/>
      </w:r>
      <w:r w:rsidRPr="00463DF1">
        <w:rPr>
          <w:rFonts w:ascii="Times New Roman" w:hAnsi="Times New Roman" w:cs="Times New Roman"/>
          <w:b/>
          <w:bCs/>
        </w:rPr>
        <w:tab/>
      </w:r>
      <w:r w:rsidRPr="00463DF1">
        <w:rPr>
          <w:rFonts w:ascii="Times New Roman" w:hAnsi="Times New Roman" w:cs="Times New Roman"/>
          <w:b/>
          <w:bCs/>
        </w:rPr>
        <w:tab/>
      </w:r>
    </w:p>
    <w:p w:rsidR="00850EEE" w:rsidRPr="00463DF1" w:rsidRDefault="00850EEE" w:rsidP="00850EEE">
      <w:pPr>
        <w:widowControl w:val="0"/>
        <w:autoSpaceDE w:val="0"/>
        <w:autoSpaceDN w:val="0"/>
        <w:adjustRightInd w:val="0"/>
        <w:jc w:val="center"/>
        <w:rPr>
          <w:rFonts w:ascii="Times New Roman" w:hAnsi="Times New Roman" w:cs="Times New Roman"/>
          <w:bCs/>
        </w:rPr>
      </w:pPr>
      <w:r w:rsidRPr="00463DF1">
        <w:rPr>
          <w:rFonts w:ascii="Times New Roman" w:hAnsi="Times New Roman" w:cs="Times New Roman"/>
          <w:b/>
          <w:bCs/>
          <w:u w:val="single"/>
        </w:rPr>
        <w:t>PLANILHA DE PREÇOS MÁXIMOS ADMISSÍVEIS</w:t>
      </w:r>
    </w:p>
    <w:p w:rsidR="00850EEE" w:rsidRDefault="00850EEE" w:rsidP="006F6A60">
      <w:pPr>
        <w:jc w:val="center"/>
        <w:rPr>
          <w:rFonts w:ascii="Times New Roman" w:hAnsi="Times New Roman" w:cs="Times New Roman"/>
          <w:b/>
          <w:sz w:val="20"/>
          <w:szCs w:val="20"/>
        </w:rPr>
      </w:pP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423"/>
        <w:gridCol w:w="709"/>
        <w:gridCol w:w="1276"/>
        <w:gridCol w:w="1134"/>
      </w:tblGrid>
      <w:tr w:rsidR="00F50608" w:rsidRPr="00960728" w:rsidTr="00284A25">
        <w:trPr>
          <w:trHeight w:val="470"/>
        </w:trPr>
        <w:tc>
          <w:tcPr>
            <w:tcW w:w="709" w:type="dxa"/>
            <w:vAlign w:val="center"/>
          </w:tcPr>
          <w:p w:rsidR="00F50608" w:rsidRPr="00960728" w:rsidRDefault="00F50608" w:rsidP="00AB2AF2">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Item</w:t>
            </w:r>
          </w:p>
        </w:tc>
        <w:tc>
          <w:tcPr>
            <w:tcW w:w="4423" w:type="dxa"/>
            <w:vAlign w:val="center"/>
          </w:tcPr>
          <w:p w:rsidR="00F50608" w:rsidRPr="00960728" w:rsidRDefault="00F50608" w:rsidP="00AB2AF2">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Especificação</w:t>
            </w:r>
          </w:p>
        </w:tc>
        <w:tc>
          <w:tcPr>
            <w:tcW w:w="709" w:type="dxa"/>
            <w:vAlign w:val="center"/>
          </w:tcPr>
          <w:p w:rsidR="00F50608" w:rsidRPr="00960728" w:rsidRDefault="00F50608" w:rsidP="00AB2AF2">
            <w:pPr>
              <w:pStyle w:val="Textoembloco"/>
              <w:tabs>
                <w:tab w:val="left" w:pos="1440"/>
              </w:tabs>
              <w:spacing w:after="240"/>
              <w:ind w:left="0" w:right="0" w:firstLine="0"/>
              <w:jc w:val="center"/>
              <w:rPr>
                <w:rFonts w:ascii="Times New Roman" w:hAnsi="Times New Roman" w:cs="Times New Roman"/>
                <w:sz w:val="20"/>
                <w:szCs w:val="20"/>
                <w:lang w:eastAsia="ar-SA"/>
              </w:rPr>
            </w:pPr>
            <w:proofErr w:type="spellStart"/>
            <w:r w:rsidRPr="00960728">
              <w:rPr>
                <w:rFonts w:ascii="Times New Roman" w:hAnsi="Times New Roman" w:cs="Times New Roman"/>
                <w:sz w:val="20"/>
                <w:szCs w:val="20"/>
                <w:lang w:eastAsia="ar-SA"/>
              </w:rPr>
              <w:t>Qtde</w:t>
            </w:r>
            <w:proofErr w:type="spellEnd"/>
          </w:p>
        </w:tc>
        <w:tc>
          <w:tcPr>
            <w:tcW w:w="1276" w:type="dxa"/>
          </w:tcPr>
          <w:p w:rsidR="00F50608" w:rsidRPr="00960728" w:rsidRDefault="00F50608" w:rsidP="00AB2AF2">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Valor máximo unitário</w:t>
            </w:r>
          </w:p>
        </w:tc>
        <w:tc>
          <w:tcPr>
            <w:tcW w:w="1134" w:type="dxa"/>
          </w:tcPr>
          <w:p w:rsidR="00F50608" w:rsidRPr="00960728" w:rsidRDefault="00F50608" w:rsidP="00AB2AF2">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Valor máximo total</w:t>
            </w:r>
          </w:p>
        </w:tc>
      </w:tr>
      <w:tr w:rsidR="00F50608" w:rsidRPr="00960728" w:rsidTr="00284A25">
        <w:trPr>
          <w:trHeight w:val="1974"/>
        </w:trPr>
        <w:tc>
          <w:tcPr>
            <w:tcW w:w="709" w:type="dxa"/>
            <w:tcBorders>
              <w:top w:val="single" w:sz="4" w:space="0" w:color="auto"/>
              <w:left w:val="single" w:sz="4" w:space="0" w:color="auto"/>
              <w:bottom w:val="single" w:sz="4" w:space="0" w:color="auto"/>
              <w:right w:val="single" w:sz="4" w:space="0" w:color="auto"/>
            </w:tcBorders>
            <w:vAlign w:val="center"/>
          </w:tcPr>
          <w:p w:rsidR="00F50608" w:rsidRPr="0096072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01</w:t>
            </w:r>
          </w:p>
        </w:tc>
        <w:tc>
          <w:tcPr>
            <w:tcW w:w="4423" w:type="dxa"/>
            <w:tcBorders>
              <w:top w:val="single" w:sz="4" w:space="0" w:color="auto"/>
              <w:left w:val="single" w:sz="4" w:space="0" w:color="auto"/>
              <w:bottom w:val="single" w:sz="4" w:space="0" w:color="auto"/>
              <w:right w:val="single" w:sz="4" w:space="0" w:color="auto"/>
            </w:tcBorders>
            <w:vAlign w:val="center"/>
          </w:tcPr>
          <w:p w:rsidR="00F50608" w:rsidRPr="00694774" w:rsidRDefault="00F50608" w:rsidP="00F50608">
            <w:pPr>
              <w:jc w:val="both"/>
              <w:rPr>
                <w:rFonts w:ascii="Times New Roman" w:hAnsi="Times New Roman" w:cs="Times New Roman"/>
                <w:sz w:val="20"/>
                <w:szCs w:val="20"/>
              </w:rPr>
            </w:pPr>
            <w:r w:rsidRPr="00694774">
              <w:rPr>
                <w:rFonts w:ascii="Times New Roman" w:hAnsi="Times New Roman" w:cs="Times New Roman"/>
                <w:sz w:val="20"/>
                <w:szCs w:val="20"/>
              </w:rPr>
              <w:t>Carrinhos de servir chá / café / água para utilização nas copas dos Edifícios Sede e </w:t>
            </w:r>
            <w:r>
              <w:rPr>
                <w:rFonts w:ascii="Times New Roman" w:hAnsi="Times New Roman" w:cs="Times New Roman"/>
                <w:sz w:val="20"/>
                <w:szCs w:val="20"/>
              </w:rPr>
              <w:t>unidade descentralizadas</w:t>
            </w:r>
            <w:r w:rsidRPr="00694774">
              <w:rPr>
                <w:rFonts w:ascii="Times New Roman" w:hAnsi="Times New Roman" w:cs="Times New Roman"/>
                <w:sz w:val="20"/>
                <w:szCs w:val="20"/>
              </w:rPr>
              <w:t> </w:t>
            </w:r>
            <w:r>
              <w:rPr>
                <w:rFonts w:ascii="Times New Roman" w:hAnsi="Times New Roman" w:cs="Times New Roman"/>
                <w:sz w:val="20"/>
                <w:szCs w:val="20"/>
              </w:rPr>
              <w:t>no âmbito do</w:t>
            </w:r>
            <w:r w:rsidRPr="00694774">
              <w:rPr>
                <w:rFonts w:ascii="Times New Roman" w:hAnsi="Times New Roman" w:cs="Times New Roman"/>
                <w:sz w:val="20"/>
                <w:szCs w:val="20"/>
              </w:rPr>
              <w:t> Distrito Federal, conforme as seguintes especificações e qualificações:  Material: aço inoxidável;</w:t>
            </w:r>
            <w:r>
              <w:rPr>
                <w:rFonts w:ascii="Times New Roman" w:hAnsi="Times New Roman" w:cs="Times New Roman"/>
                <w:sz w:val="20"/>
                <w:szCs w:val="20"/>
              </w:rPr>
              <w:t xml:space="preserve"> </w:t>
            </w:r>
            <w:r w:rsidRPr="00694774">
              <w:rPr>
                <w:rFonts w:ascii="Times New Roman" w:hAnsi="Times New Roman" w:cs="Times New Roman"/>
                <w:sz w:val="20"/>
                <w:szCs w:val="20"/>
              </w:rPr>
              <w:t>Dimensões (Admitidas variações de até 5%):  Aproximadamente 35 cm de largura;  Aproximadamente 75 cm de comprimento;  Ap</w:t>
            </w:r>
            <w:r>
              <w:rPr>
                <w:rFonts w:ascii="Times New Roman" w:hAnsi="Times New Roman" w:cs="Times New Roman"/>
                <w:sz w:val="20"/>
                <w:szCs w:val="20"/>
              </w:rPr>
              <w:t xml:space="preserve">roximadamente 90 cm de altura; </w:t>
            </w:r>
            <w:r w:rsidRPr="00694774">
              <w:rPr>
                <w:rFonts w:ascii="Times New Roman" w:hAnsi="Times New Roman" w:cs="Times New Roman"/>
                <w:sz w:val="20"/>
                <w:szCs w:val="20"/>
              </w:rPr>
              <w:t xml:space="preserve"> Possuir no mínimo 03 (três) bandejas em aço inoxidável com 5 cm de profundidade e capacidade de carg</w:t>
            </w:r>
            <w:r>
              <w:rPr>
                <w:rFonts w:ascii="Times New Roman" w:hAnsi="Times New Roman" w:cs="Times New Roman"/>
                <w:sz w:val="20"/>
                <w:szCs w:val="20"/>
              </w:rPr>
              <w:t>a mínima de 10Kg cada bandeja; </w:t>
            </w:r>
            <w:r w:rsidRPr="00694774">
              <w:rPr>
                <w:rFonts w:ascii="Times New Roman" w:hAnsi="Times New Roman" w:cs="Times New Roman"/>
                <w:sz w:val="20"/>
                <w:szCs w:val="20"/>
              </w:rPr>
              <w:t> Possuir reforço estrutural que gar</w:t>
            </w:r>
            <w:r>
              <w:rPr>
                <w:rFonts w:ascii="Times New Roman" w:hAnsi="Times New Roman" w:cs="Times New Roman"/>
                <w:sz w:val="20"/>
                <w:szCs w:val="20"/>
              </w:rPr>
              <w:t>anta durabilidade ao produto; </w:t>
            </w:r>
            <w:r w:rsidRPr="00694774">
              <w:rPr>
                <w:rFonts w:ascii="Times New Roman" w:hAnsi="Times New Roman" w:cs="Times New Roman"/>
                <w:sz w:val="20"/>
                <w:szCs w:val="20"/>
              </w:rPr>
              <w:t>Possuir 2 (duas) alças tipo arco de aproximadamente 50 cm de largura nas extremidades, para que sej</w:t>
            </w:r>
            <w:r>
              <w:rPr>
                <w:rFonts w:ascii="Times New Roman" w:hAnsi="Times New Roman" w:cs="Times New Roman"/>
                <w:sz w:val="20"/>
                <w:szCs w:val="20"/>
              </w:rPr>
              <w:t>a utilizado para movimentação; </w:t>
            </w:r>
            <w:r w:rsidRPr="00694774">
              <w:rPr>
                <w:rFonts w:ascii="Times New Roman" w:hAnsi="Times New Roman" w:cs="Times New Roman"/>
                <w:sz w:val="20"/>
                <w:szCs w:val="20"/>
              </w:rPr>
              <w:t> Possuir 4 (quatro) rodas com sistema de travamento de giro em pelo menos 2 (duas) delas</w:t>
            </w:r>
            <w:r>
              <w:rPr>
                <w:rFonts w:ascii="Times New Roman" w:hAnsi="Times New Roman" w:cs="Times New Roman"/>
                <w:sz w:val="20"/>
                <w:szCs w:val="20"/>
              </w:rPr>
              <w:t>, que proporcione maior agilidad</w:t>
            </w:r>
            <w:r w:rsidRPr="00694774">
              <w:rPr>
                <w:rFonts w:ascii="Times New Roman" w:hAnsi="Times New Roman" w:cs="Times New Roman"/>
                <w:sz w:val="20"/>
                <w:szCs w:val="20"/>
              </w:rPr>
              <w:t>e e segurança em sua utilização. As rodas deverão ser de material que não provoque r</w:t>
            </w:r>
            <w:r>
              <w:rPr>
                <w:rFonts w:ascii="Times New Roman" w:hAnsi="Times New Roman" w:cs="Times New Roman"/>
                <w:sz w:val="20"/>
                <w:szCs w:val="20"/>
              </w:rPr>
              <w:t>uído (borracha, silicone etc.) </w:t>
            </w:r>
            <w:r w:rsidRPr="00694774">
              <w:rPr>
                <w:rFonts w:ascii="Times New Roman" w:hAnsi="Times New Roman" w:cs="Times New Roman"/>
                <w:sz w:val="20"/>
                <w:szCs w:val="20"/>
              </w:rPr>
              <w:t> Garantia mínima de 12 meses.</w:t>
            </w:r>
          </w:p>
        </w:tc>
        <w:tc>
          <w:tcPr>
            <w:tcW w:w="709" w:type="dxa"/>
            <w:tcBorders>
              <w:top w:val="single" w:sz="4" w:space="0" w:color="auto"/>
              <w:left w:val="single" w:sz="4" w:space="0" w:color="auto"/>
              <w:bottom w:val="single" w:sz="4" w:space="0" w:color="auto"/>
              <w:right w:val="single" w:sz="4" w:space="0" w:color="auto"/>
            </w:tcBorders>
            <w:vAlign w:val="center"/>
          </w:tcPr>
          <w:p w:rsidR="00F50608" w:rsidRPr="00960728" w:rsidRDefault="000A0AF3" w:rsidP="00F50608">
            <w:pPr>
              <w:pStyle w:val="Textoembloco"/>
              <w:tabs>
                <w:tab w:val="left" w:pos="1440"/>
              </w:tabs>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30</w:t>
            </w:r>
          </w:p>
        </w:tc>
        <w:tc>
          <w:tcPr>
            <w:tcW w:w="1276" w:type="dxa"/>
            <w:tcBorders>
              <w:top w:val="single" w:sz="4" w:space="0" w:color="auto"/>
              <w:left w:val="single" w:sz="4" w:space="0" w:color="auto"/>
              <w:bottom w:val="single" w:sz="4" w:space="0" w:color="auto"/>
              <w:right w:val="single" w:sz="4" w:space="0" w:color="auto"/>
            </w:tcBorders>
          </w:tcPr>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766FFC" w:rsidRDefault="00766FFC"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766FFC" w:rsidRDefault="00766FFC"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Pr="00960728" w:rsidRDefault="00F50608" w:rsidP="00CA7F09">
            <w:pPr>
              <w:pStyle w:val="Textoembloco"/>
              <w:tabs>
                <w:tab w:val="left" w:pos="1440"/>
              </w:tabs>
              <w:spacing w:after="240"/>
              <w:ind w:left="0" w:right="0" w:firstLine="0"/>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CA7F09">
              <w:rPr>
                <w:rFonts w:ascii="Times New Roman" w:hAnsi="Times New Roman" w:cs="Times New Roman"/>
                <w:sz w:val="20"/>
                <w:szCs w:val="20"/>
                <w:lang w:eastAsia="ar-SA"/>
              </w:rPr>
              <w:t>835,78</w:t>
            </w:r>
          </w:p>
        </w:tc>
        <w:tc>
          <w:tcPr>
            <w:tcW w:w="1134" w:type="dxa"/>
            <w:tcBorders>
              <w:top w:val="single" w:sz="4" w:space="0" w:color="auto"/>
              <w:left w:val="single" w:sz="4" w:space="0" w:color="auto"/>
              <w:bottom w:val="single" w:sz="4" w:space="0" w:color="auto"/>
              <w:right w:val="single" w:sz="4" w:space="0" w:color="auto"/>
            </w:tcBorders>
          </w:tcPr>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766FFC" w:rsidRDefault="00766FFC" w:rsidP="00766FFC">
            <w:pPr>
              <w:pStyle w:val="Textoembloco"/>
              <w:tabs>
                <w:tab w:val="left" w:pos="1440"/>
              </w:tabs>
              <w:spacing w:after="240"/>
              <w:ind w:left="0" w:right="0" w:firstLine="0"/>
              <w:jc w:val="center"/>
              <w:rPr>
                <w:rFonts w:ascii="Times New Roman" w:hAnsi="Times New Roman" w:cs="Times New Roman"/>
                <w:sz w:val="20"/>
                <w:szCs w:val="20"/>
                <w:lang w:eastAsia="ar-SA"/>
              </w:rPr>
            </w:pPr>
          </w:p>
          <w:p w:rsidR="00766FFC" w:rsidRDefault="00766FFC" w:rsidP="00766FFC">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Pr="00960728" w:rsidRDefault="00F50608" w:rsidP="00CA7F09">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CA7F09">
              <w:rPr>
                <w:rFonts w:ascii="Times New Roman" w:hAnsi="Times New Roman" w:cs="Times New Roman"/>
                <w:sz w:val="20"/>
                <w:szCs w:val="20"/>
                <w:lang w:eastAsia="ar-SA"/>
              </w:rPr>
              <w:t>25.073,40</w:t>
            </w:r>
          </w:p>
        </w:tc>
      </w:tr>
      <w:tr w:rsidR="00F50608" w:rsidRPr="00960728" w:rsidTr="00284A25">
        <w:trPr>
          <w:trHeight w:val="982"/>
        </w:trPr>
        <w:tc>
          <w:tcPr>
            <w:tcW w:w="709" w:type="dxa"/>
            <w:tcBorders>
              <w:top w:val="single" w:sz="4" w:space="0" w:color="auto"/>
              <w:left w:val="single" w:sz="4" w:space="0" w:color="auto"/>
              <w:bottom w:val="single" w:sz="4" w:space="0" w:color="auto"/>
              <w:right w:val="single" w:sz="4" w:space="0" w:color="auto"/>
            </w:tcBorders>
            <w:vAlign w:val="center"/>
          </w:tcPr>
          <w:p w:rsidR="00F50608" w:rsidRPr="0096072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02</w:t>
            </w:r>
          </w:p>
        </w:tc>
        <w:tc>
          <w:tcPr>
            <w:tcW w:w="4423" w:type="dxa"/>
            <w:tcBorders>
              <w:top w:val="single" w:sz="4" w:space="0" w:color="auto"/>
              <w:left w:val="single" w:sz="4" w:space="0" w:color="auto"/>
              <w:bottom w:val="single" w:sz="4" w:space="0" w:color="auto"/>
              <w:right w:val="single" w:sz="4" w:space="0" w:color="auto"/>
            </w:tcBorders>
            <w:vAlign w:val="center"/>
          </w:tcPr>
          <w:p w:rsidR="00F50608" w:rsidRPr="00031E2E" w:rsidRDefault="00F50608" w:rsidP="00F50608">
            <w:pPr>
              <w:jc w:val="both"/>
              <w:rPr>
                <w:rFonts w:ascii="Times New Roman" w:hAnsi="Times New Roman" w:cs="Times New Roman"/>
                <w:sz w:val="20"/>
                <w:szCs w:val="20"/>
              </w:rPr>
            </w:pPr>
            <w:r>
              <w:t> </w:t>
            </w:r>
            <w:r w:rsidRPr="00F42847">
              <w:rPr>
                <w:rFonts w:ascii="Times New Roman" w:hAnsi="Times New Roman" w:cs="Times New Roman"/>
                <w:sz w:val="20"/>
                <w:szCs w:val="20"/>
              </w:rPr>
              <w:t>Forno de micro</w:t>
            </w:r>
            <w:r>
              <w:rPr>
                <w:rFonts w:ascii="Times New Roman" w:hAnsi="Times New Roman" w:cs="Times New Roman"/>
                <w:sz w:val="20"/>
                <w:szCs w:val="20"/>
              </w:rPr>
              <w:t>-</w:t>
            </w:r>
            <w:r w:rsidRPr="00F42847">
              <w:rPr>
                <w:rFonts w:ascii="Times New Roman" w:hAnsi="Times New Roman" w:cs="Times New Roman"/>
                <w:sz w:val="20"/>
                <w:szCs w:val="20"/>
              </w:rPr>
              <w:t>ondas com as se</w:t>
            </w:r>
            <w:r>
              <w:rPr>
                <w:rFonts w:ascii="Times New Roman" w:hAnsi="Times New Roman" w:cs="Times New Roman"/>
                <w:sz w:val="20"/>
                <w:szCs w:val="20"/>
              </w:rPr>
              <w:t>guintes especificações técnicas</w:t>
            </w:r>
            <w:r w:rsidRPr="00F42847">
              <w:rPr>
                <w:rFonts w:ascii="Times New Roman" w:hAnsi="Times New Roman" w:cs="Times New Roman"/>
                <w:sz w:val="20"/>
                <w:szCs w:val="20"/>
              </w:rPr>
              <w:t>:- </w:t>
            </w:r>
            <w:r w:rsidRPr="00031E2E">
              <w:rPr>
                <w:rFonts w:ascii="Times New Roman" w:hAnsi="Times New Roman" w:cs="Times New Roman"/>
                <w:sz w:val="20"/>
                <w:szCs w:val="20"/>
              </w:rPr>
              <w:t>com display digital, timer, relógio, luz interna, passo a passo, autofunções, teclas pré-programadas, prato giratório, trava de segurança</w:t>
            </w:r>
            <w:r w:rsidRPr="00F42847">
              <w:rPr>
                <w:rFonts w:ascii="Times New Roman" w:hAnsi="Times New Roman" w:cs="Times New Roman"/>
                <w:sz w:val="20"/>
                <w:szCs w:val="20"/>
              </w:rPr>
              <w:t xml:space="preserve"> ; - função manter aquecido; - chave de segurança; - capacidade</w:t>
            </w:r>
            <w:r>
              <w:rPr>
                <w:rFonts w:ascii="Times New Roman" w:hAnsi="Times New Roman" w:cs="Times New Roman"/>
                <w:sz w:val="20"/>
                <w:szCs w:val="20"/>
              </w:rPr>
              <w:t xml:space="preserve"> mínima:</w:t>
            </w:r>
            <w:r w:rsidRPr="00F42847">
              <w:rPr>
                <w:rFonts w:ascii="Times New Roman" w:hAnsi="Times New Roman" w:cs="Times New Roman"/>
                <w:sz w:val="20"/>
                <w:szCs w:val="20"/>
              </w:rPr>
              <w:t> </w:t>
            </w:r>
            <w:r>
              <w:rPr>
                <w:rFonts w:ascii="Times New Roman" w:hAnsi="Times New Roman" w:cs="Times New Roman"/>
                <w:sz w:val="20"/>
                <w:szCs w:val="20"/>
              </w:rPr>
              <w:t>27</w:t>
            </w:r>
            <w:r w:rsidRPr="00F42847">
              <w:rPr>
                <w:rFonts w:ascii="Times New Roman" w:hAnsi="Times New Roman" w:cs="Times New Roman"/>
                <w:sz w:val="20"/>
                <w:szCs w:val="20"/>
              </w:rPr>
              <w:t> litros; - alimentação: 220 V; - potência mínima: 880 W;  - dimensões </w:t>
            </w:r>
            <w:r>
              <w:rPr>
                <w:rFonts w:ascii="Times New Roman" w:hAnsi="Times New Roman" w:cs="Times New Roman"/>
                <w:sz w:val="20"/>
                <w:szCs w:val="20"/>
              </w:rPr>
              <w:t>mínimas</w:t>
            </w:r>
            <w:r w:rsidRPr="00F42847">
              <w:rPr>
                <w:rFonts w:ascii="Times New Roman" w:hAnsi="Times New Roman" w:cs="Times New Roman"/>
                <w:sz w:val="20"/>
                <w:szCs w:val="20"/>
              </w:rPr>
              <w:t>: 30 x 49 x 38 cm; e </w:t>
            </w:r>
            <w:r>
              <w:rPr>
                <w:rFonts w:ascii="Times New Roman" w:hAnsi="Times New Roman" w:cs="Times New Roman"/>
                <w:sz w:val="20"/>
                <w:szCs w:val="20"/>
              </w:rPr>
              <w:t>–</w:t>
            </w:r>
            <w:r w:rsidRPr="00F42847">
              <w:rPr>
                <w:rFonts w:ascii="Times New Roman" w:hAnsi="Times New Roman" w:cs="Times New Roman"/>
                <w:sz w:val="20"/>
                <w:szCs w:val="20"/>
              </w:rPr>
              <w:t> garantia</w:t>
            </w:r>
            <w:r>
              <w:rPr>
                <w:rFonts w:ascii="Times New Roman" w:hAnsi="Times New Roman" w:cs="Times New Roman"/>
                <w:sz w:val="20"/>
                <w:szCs w:val="20"/>
              </w:rPr>
              <w:t xml:space="preserve"> mínima</w:t>
            </w:r>
            <w:r w:rsidRPr="00F42847">
              <w:rPr>
                <w:rFonts w:ascii="Times New Roman" w:hAnsi="Times New Roman" w:cs="Times New Roman"/>
                <w:sz w:val="20"/>
                <w:szCs w:val="20"/>
              </w:rPr>
              <w:t>: 12 meses.</w:t>
            </w:r>
          </w:p>
        </w:tc>
        <w:tc>
          <w:tcPr>
            <w:tcW w:w="709" w:type="dxa"/>
            <w:tcBorders>
              <w:top w:val="single" w:sz="4" w:space="0" w:color="auto"/>
              <w:left w:val="single" w:sz="4" w:space="0" w:color="auto"/>
              <w:bottom w:val="single" w:sz="4" w:space="0" w:color="auto"/>
              <w:right w:val="single" w:sz="4" w:space="0" w:color="auto"/>
            </w:tcBorders>
            <w:vAlign w:val="center"/>
          </w:tcPr>
          <w:p w:rsidR="00F50608" w:rsidRPr="00960728" w:rsidRDefault="00F50608" w:rsidP="00F50608">
            <w:pPr>
              <w:pStyle w:val="Textoembloco"/>
              <w:tabs>
                <w:tab w:val="left" w:pos="1440"/>
              </w:tabs>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32</w:t>
            </w:r>
          </w:p>
        </w:tc>
        <w:tc>
          <w:tcPr>
            <w:tcW w:w="1276" w:type="dxa"/>
            <w:tcBorders>
              <w:top w:val="single" w:sz="4" w:space="0" w:color="auto"/>
              <w:left w:val="single" w:sz="4" w:space="0" w:color="auto"/>
              <w:bottom w:val="single" w:sz="4" w:space="0" w:color="auto"/>
              <w:right w:val="single" w:sz="4" w:space="0" w:color="auto"/>
            </w:tcBorders>
          </w:tcPr>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Pr="00960728" w:rsidRDefault="00F50608" w:rsidP="00CA7F09">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CA7F09">
              <w:rPr>
                <w:rFonts w:ascii="Times New Roman" w:hAnsi="Times New Roman" w:cs="Times New Roman"/>
                <w:sz w:val="20"/>
                <w:szCs w:val="20"/>
                <w:lang w:eastAsia="ar-SA"/>
              </w:rPr>
              <w:t>421,20</w:t>
            </w:r>
          </w:p>
        </w:tc>
        <w:tc>
          <w:tcPr>
            <w:tcW w:w="1134" w:type="dxa"/>
            <w:tcBorders>
              <w:top w:val="single" w:sz="4" w:space="0" w:color="auto"/>
              <w:left w:val="single" w:sz="4" w:space="0" w:color="auto"/>
              <w:bottom w:val="single" w:sz="4" w:space="0" w:color="auto"/>
              <w:right w:val="single" w:sz="4" w:space="0" w:color="auto"/>
            </w:tcBorders>
          </w:tcPr>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Pr="00960728" w:rsidRDefault="00F50608" w:rsidP="00CA7F09">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CA7F09">
              <w:rPr>
                <w:rFonts w:ascii="Times New Roman" w:hAnsi="Times New Roman" w:cs="Times New Roman"/>
                <w:sz w:val="20"/>
                <w:szCs w:val="20"/>
                <w:lang w:eastAsia="ar-SA"/>
              </w:rPr>
              <w:t>13.478,40</w:t>
            </w:r>
          </w:p>
        </w:tc>
      </w:tr>
      <w:tr w:rsidR="00F50608" w:rsidRPr="00960728" w:rsidTr="00CA7F09">
        <w:trPr>
          <w:trHeight w:val="611"/>
        </w:trPr>
        <w:tc>
          <w:tcPr>
            <w:tcW w:w="709" w:type="dxa"/>
            <w:tcBorders>
              <w:top w:val="single" w:sz="4" w:space="0" w:color="auto"/>
              <w:left w:val="single" w:sz="4" w:space="0" w:color="auto"/>
              <w:bottom w:val="single" w:sz="4" w:space="0" w:color="auto"/>
              <w:right w:val="single" w:sz="4" w:space="0" w:color="auto"/>
            </w:tcBorders>
            <w:vAlign w:val="center"/>
          </w:tcPr>
          <w:p w:rsidR="00F50608" w:rsidRPr="0096072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r w:rsidRPr="00960728">
              <w:rPr>
                <w:rFonts w:ascii="Times New Roman" w:hAnsi="Times New Roman" w:cs="Times New Roman"/>
                <w:sz w:val="20"/>
                <w:szCs w:val="20"/>
                <w:lang w:eastAsia="ar-SA"/>
              </w:rPr>
              <w:t>03</w:t>
            </w:r>
          </w:p>
        </w:tc>
        <w:tc>
          <w:tcPr>
            <w:tcW w:w="4423" w:type="dxa"/>
            <w:tcBorders>
              <w:top w:val="single" w:sz="4" w:space="0" w:color="auto"/>
              <w:left w:val="single" w:sz="4" w:space="0" w:color="auto"/>
              <w:bottom w:val="single" w:sz="4" w:space="0" w:color="auto"/>
              <w:right w:val="single" w:sz="4" w:space="0" w:color="auto"/>
            </w:tcBorders>
            <w:vAlign w:val="center"/>
          </w:tcPr>
          <w:p w:rsidR="00F50608" w:rsidRPr="00F50608" w:rsidRDefault="00F50608" w:rsidP="00F50608">
            <w:pPr>
              <w:jc w:val="both"/>
              <w:rPr>
                <w:rFonts w:ascii="Times New Roman" w:hAnsi="Times New Roman" w:cs="Times New Roman"/>
                <w:sz w:val="20"/>
                <w:szCs w:val="20"/>
                <w:lang w:eastAsia="ar-SA"/>
              </w:rPr>
            </w:pPr>
            <w:r>
              <w:t> </w:t>
            </w:r>
            <w:r>
              <w:rPr>
                <w:rFonts w:ascii="Times New Roman" w:hAnsi="Times New Roman" w:cs="Times New Roman"/>
                <w:sz w:val="20"/>
                <w:szCs w:val="20"/>
              </w:rPr>
              <w:t>Refrigerador com</w:t>
            </w:r>
            <w:r w:rsidRPr="00F50608">
              <w:rPr>
                <w:rFonts w:ascii="Times New Roman" w:hAnsi="Times New Roman" w:cs="Times New Roman"/>
                <w:sz w:val="20"/>
                <w:szCs w:val="20"/>
              </w:rPr>
              <w:t> 2 portas, com as seguintes especificações técnicas mínimas: - capacidade da geladeira: 390 a 450 litros; - capacidade do freezer: 170 a 200 litros; - nº de gavetas internas: 3 ou mais; - dimensões aproximadas: 1860 x 830 x 750 mm; - alimentação: 220 V; e - garantia: 12 meses.</w:t>
            </w:r>
          </w:p>
        </w:tc>
        <w:tc>
          <w:tcPr>
            <w:tcW w:w="709" w:type="dxa"/>
            <w:tcBorders>
              <w:top w:val="single" w:sz="4" w:space="0" w:color="auto"/>
              <w:left w:val="single" w:sz="4" w:space="0" w:color="auto"/>
              <w:bottom w:val="single" w:sz="4" w:space="0" w:color="auto"/>
              <w:right w:val="single" w:sz="4" w:space="0" w:color="auto"/>
            </w:tcBorders>
            <w:vAlign w:val="center"/>
          </w:tcPr>
          <w:p w:rsidR="00F50608" w:rsidRPr="00960728" w:rsidRDefault="00F50608" w:rsidP="00F50608">
            <w:pPr>
              <w:pStyle w:val="Textoembloco"/>
              <w:tabs>
                <w:tab w:val="left" w:pos="1440"/>
              </w:tabs>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30</w:t>
            </w:r>
          </w:p>
        </w:tc>
        <w:tc>
          <w:tcPr>
            <w:tcW w:w="1276" w:type="dxa"/>
            <w:tcBorders>
              <w:top w:val="single" w:sz="4" w:space="0" w:color="auto"/>
              <w:left w:val="single" w:sz="4" w:space="0" w:color="auto"/>
              <w:bottom w:val="single" w:sz="4" w:space="0" w:color="auto"/>
              <w:right w:val="single" w:sz="4" w:space="0" w:color="auto"/>
            </w:tcBorders>
          </w:tcPr>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Pr="00960728" w:rsidRDefault="00F50608" w:rsidP="00CA7F09">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CA7F09">
              <w:rPr>
                <w:rFonts w:ascii="Times New Roman" w:hAnsi="Times New Roman" w:cs="Times New Roman"/>
                <w:sz w:val="20"/>
                <w:szCs w:val="20"/>
                <w:lang w:eastAsia="ar-SA"/>
              </w:rPr>
              <w:t>1917,10</w:t>
            </w:r>
          </w:p>
        </w:tc>
        <w:tc>
          <w:tcPr>
            <w:tcW w:w="1134" w:type="dxa"/>
            <w:tcBorders>
              <w:top w:val="single" w:sz="4" w:space="0" w:color="auto"/>
              <w:left w:val="single" w:sz="4" w:space="0" w:color="auto"/>
              <w:bottom w:val="single" w:sz="4" w:space="0" w:color="auto"/>
              <w:right w:val="single" w:sz="4" w:space="0" w:color="auto"/>
            </w:tcBorders>
          </w:tcPr>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Default="00F50608"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F50608" w:rsidRPr="00960728" w:rsidRDefault="00F50608" w:rsidP="00CA7F09">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CA7F09">
              <w:rPr>
                <w:rFonts w:ascii="Times New Roman" w:hAnsi="Times New Roman" w:cs="Times New Roman"/>
                <w:sz w:val="20"/>
                <w:szCs w:val="20"/>
                <w:lang w:eastAsia="ar-SA"/>
              </w:rPr>
              <w:t>57.513,00</w:t>
            </w:r>
          </w:p>
        </w:tc>
      </w:tr>
      <w:tr w:rsidR="000A0AF3" w:rsidRPr="00960728" w:rsidTr="00284A25">
        <w:trPr>
          <w:trHeight w:val="737"/>
        </w:trPr>
        <w:tc>
          <w:tcPr>
            <w:tcW w:w="7117" w:type="dxa"/>
            <w:gridSpan w:val="4"/>
            <w:tcBorders>
              <w:top w:val="single" w:sz="4" w:space="0" w:color="auto"/>
              <w:left w:val="single" w:sz="4" w:space="0" w:color="auto"/>
              <w:bottom w:val="single" w:sz="4" w:space="0" w:color="auto"/>
              <w:right w:val="single" w:sz="4" w:space="0" w:color="auto"/>
            </w:tcBorders>
            <w:vAlign w:val="center"/>
          </w:tcPr>
          <w:p w:rsidR="000A0AF3" w:rsidRDefault="000A0AF3" w:rsidP="000A0AF3">
            <w:pPr>
              <w:pStyle w:val="Textoembloco"/>
              <w:tabs>
                <w:tab w:val="left" w:pos="1440"/>
              </w:tabs>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lastRenderedPageBreak/>
              <w:t>Valor Total</w:t>
            </w:r>
          </w:p>
        </w:tc>
        <w:tc>
          <w:tcPr>
            <w:tcW w:w="1134" w:type="dxa"/>
            <w:tcBorders>
              <w:top w:val="single" w:sz="4" w:space="0" w:color="auto"/>
              <w:left w:val="single" w:sz="4" w:space="0" w:color="auto"/>
              <w:bottom w:val="single" w:sz="4" w:space="0" w:color="auto"/>
              <w:right w:val="single" w:sz="4" w:space="0" w:color="auto"/>
            </w:tcBorders>
          </w:tcPr>
          <w:p w:rsidR="000A0AF3" w:rsidRDefault="000A0AF3" w:rsidP="00F50608">
            <w:pPr>
              <w:pStyle w:val="Textoembloco"/>
              <w:tabs>
                <w:tab w:val="left" w:pos="1440"/>
              </w:tabs>
              <w:spacing w:after="240"/>
              <w:ind w:left="0" w:right="0" w:firstLine="0"/>
              <w:jc w:val="center"/>
              <w:rPr>
                <w:rFonts w:ascii="Times New Roman" w:hAnsi="Times New Roman" w:cs="Times New Roman"/>
                <w:sz w:val="20"/>
                <w:szCs w:val="20"/>
                <w:lang w:eastAsia="ar-SA"/>
              </w:rPr>
            </w:pPr>
          </w:p>
          <w:p w:rsidR="000A0AF3" w:rsidRDefault="000A0AF3" w:rsidP="00CA7F09">
            <w:pPr>
              <w:pStyle w:val="Textoembloco"/>
              <w:tabs>
                <w:tab w:val="left" w:pos="1440"/>
              </w:tabs>
              <w:spacing w:after="240"/>
              <w:ind w:left="0" w:right="0" w:firstLine="0"/>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CA7F09">
              <w:rPr>
                <w:rFonts w:ascii="Times New Roman" w:hAnsi="Times New Roman" w:cs="Times New Roman"/>
                <w:sz w:val="20"/>
                <w:szCs w:val="20"/>
                <w:lang w:eastAsia="ar-SA"/>
              </w:rPr>
              <w:t>96.064,74</w:t>
            </w:r>
          </w:p>
        </w:tc>
      </w:tr>
    </w:tbl>
    <w:p w:rsidR="00850EEE" w:rsidRPr="00850EEE" w:rsidRDefault="00850EEE" w:rsidP="006F6A60">
      <w:pPr>
        <w:jc w:val="center"/>
        <w:rPr>
          <w:rFonts w:ascii="Times New Roman" w:hAnsi="Times New Roman" w:cs="Times New Roman"/>
          <w:b/>
          <w:sz w:val="20"/>
          <w:szCs w:val="20"/>
        </w:rPr>
      </w:pPr>
    </w:p>
    <w:sectPr w:rsidR="00850EEE" w:rsidRPr="00850EEE" w:rsidSect="004A5AC6">
      <w:headerReference w:type="default" r:id="rId8"/>
      <w:footerReference w:type="default" r:id="rId9"/>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D18" w:rsidRDefault="003B5D18">
      <w:r>
        <w:separator/>
      </w:r>
    </w:p>
  </w:endnote>
  <w:endnote w:type="continuationSeparator" w:id="1">
    <w:p w:rsidR="003B5D18" w:rsidRDefault="003B5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A60" w:rsidRPr="00E453F9" w:rsidRDefault="006F6A60" w:rsidP="006F6A60">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Edifício Sede do Departamento de Polícia Federal</w:t>
    </w:r>
  </w:p>
  <w:p w:rsidR="006F6A60" w:rsidRPr="00E453F9" w:rsidRDefault="006F6A60" w:rsidP="006F6A60">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Setor de Autarquias Sul</w:t>
    </w:r>
    <w:proofErr w:type="gramStart"/>
    <w:r w:rsidRPr="00E453F9">
      <w:rPr>
        <w:rFonts w:ascii="Times New Roman" w:hAnsi="Times New Roman" w:cs="Times New Roman"/>
        <w:sz w:val="16"/>
        <w:szCs w:val="16"/>
      </w:rPr>
      <w:t xml:space="preserve">  </w:t>
    </w:r>
    <w:proofErr w:type="gramEnd"/>
    <w:r w:rsidRPr="00E453F9">
      <w:rPr>
        <w:rFonts w:ascii="Times New Roman" w:hAnsi="Times New Roman" w:cs="Times New Roman"/>
        <w:sz w:val="16"/>
        <w:szCs w:val="16"/>
      </w:rPr>
      <w:t xml:space="preserve">Quadra 06 lotes 09/10 Brasília DF - CEP.: 70.037-900 </w:t>
    </w:r>
  </w:p>
  <w:p w:rsidR="006F6A60" w:rsidRPr="00E453F9" w:rsidRDefault="006F6A60" w:rsidP="006F6A60">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 xml:space="preserve"> CNPJ nº 00.394.494/0014-50 - Tel.: 061-2024.8113 / Email: dmat.coad@dpf.gov.br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D18" w:rsidRDefault="003B5D18">
      <w:r>
        <w:separator/>
      </w:r>
    </w:p>
  </w:footnote>
  <w:footnote w:type="continuationSeparator" w:id="1">
    <w:p w:rsidR="003B5D18" w:rsidRDefault="003B5D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A60" w:rsidRPr="006F6A60" w:rsidRDefault="006F6A60" w:rsidP="006F6A60">
    <w:pPr>
      <w:ind w:right="360"/>
      <w:jc w:val="center"/>
      <w:rPr>
        <w:rFonts w:ascii="Times New Roman" w:hAnsi="Times New Roman" w:cs="Times New Roman"/>
        <w:b/>
        <w:sz w:val="20"/>
        <w:szCs w:val="20"/>
      </w:rPr>
    </w:pPr>
    <w:r w:rsidRPr="006F6A60">
      <w:rPr>
        <w:rFonts w:ascii="Times New Roman" w:hAnsi="Times New Roman" w:cs="Times New Roman"/>
        <w:b/>
        <w:noProof/>
        <w:sz w:val="20"/>
        <w:szCs w:val="20"/>
      </w:rPr>
      <w:drawing>
        <wp:inline distT="0" distB="0" distL="0" distR="0">
          <wp:extent cx="504825" cy="61912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619125"/>
                  </a:xfrm>
                  <a:prstGeom prst="rect">
                    <a:avLst/>
                  </a:prstGeom>
                  <a:solidFill>
                    <a:srgbClr val="FFFFFF"/>
                  </a:solidFill>
                  <a:ln>
                    <a:noFill/>
                  </a:ln>
                </pic:spPr>
              </pic:pic>
            </a:graphicData>
          </a:graphic>
        </wp:inline>
      </w:drawing>
    </w:r>
  </w:p>
  <w:p w:rsidR="006F6A60" w:rsidRPr="006F6A60" w:rsidRDefault="006F6A60" w:rsidP="006F6A60">
    <w:pPr>
      <w:pStyle w:val="Cabealho"/>
      <w:jc w:val="center"/>
      <w:rPr>
        <w:rFonts w:ascii="Times New Roman" w:hAnsi="Times New Roman" w:cs="Times New Roman"/>
        <w:b/>
        <w:sz w:val="20"/>
        <w:szCs w:val="20"/>
      </w:rPr>
    </w:pPr>
    <w:r w:rsidRPr="006F6A60">
      <w:rPr>
        <w:rFonts w:ascii="Times New Roman" w:hAnsi="Times New Roman" w:cs="Times New Roman"/>
        <w:b/>
        <w:sz w:val="20"/>
        <w:szCs w:val="20"/>
      </w:rPr>
      <w:t>SERVIÇO PÚBLICO FEDERAL</w:t>
    </w:r>
  </w:p>
  <w:p w:rsidR="006F6A60" w:rsidRPr="006F6A60" w:rsidRDefault="006F6A60" w:rsidP="006F6A60">
    <w:pPr>
      <w:pStyle w:val="Cabealho"/>
      <w:jc w:val="center"/>
      <w:rPr>
        <w:rFonts w:ascii="Times New Roman" w:hAnsi="Times New Roman" w:cs="Times New Roman"/>
        <w:b/>
        <w:sz w:val="20"/>
        <w:szCs w:val="20"/>
      </w:rPr>
    </w:pPr>
    <w:r w:rsidRPr="006F6A60">
      <w:rPr>
        <w:rFonts w:ascii="Times New Roman" w:hAnsi="Times New Roman" w:cs="Times New Roman"/>
        <w:b/>
        <w:sz w:val="20"/>
        <w:szCs w:val="20"/>
      </w:rPr>
      <w:t>MJ - DEPARTAMENTO DE POLÍCIA FEDERAL</w:t>
    </w:r>
  </w:p>
  <w:p w:rsidR="006F6A60" w:rsidRPr="006F6A60" w:rsidRDefault="006F6A60" w:rsidP="006F6A60">
    <w:pPr>
      <w:pStyle w:val="Cabealho"/>
      <w:pBdr>
        <w:bottom w:val="single" w:sz="8" w:space="0" w:color="000000"/>
      </w:pBdr>
      <w:jc w:val="center"/>
      <w:rPr>
        <w:rFonts w:ascii="Times New Roman" w:hAnsi="Times New Roman" w:cs="Times New Roman"/>
        <w:b/>
        <w:sz w:val="20"/>
        <w:szCs w:val="20"/>
      </w:rPr>
    </w:pPr>
    <w:r w:rsidRPr="006F6A60">
      <w:rPr>
        <w:rFonts w:ascii="Times New Roman" w:hAnsi="Times New Roman" w:cs="Times New Roman"/>
        <w:b/>
        <w:sz w:val="20"/>
        <w:szCs w:val="20"/>
      </w:rPr>
      <w:t>DLOG – COORDENAÇÃO DE ADMINISTRAÇÃO</w:t>
    </w:r>
  </w:p>
  <w:p w:rsidR="0004568C" w:rsidRPr="006F6A60" w:rsidRDefault="006F6A60" w:rsidP="006F6A60">
    <w:pPr>
      <w:pStyle w:val="Cabealho"/>
      <w:pBdr>
        <w:bottom w:val="single" w:sz="8" w:space="0" w:color="000000"/>
      </w:pBdr>
      <w:jc w:val="center"/>
      <w:rPr>
        <w:rFonts w:ascii="Times New Roman" w:hAnsi="Times New Roman" w:cs="Times New Roman"/>
        <w:sz w:val="20"/>
        <w:szCs w:val="20"/>
      </w:rPr>
    </w:pPr>
    <w:r w:rsidRPr="006F6A60">
      <w:rPr>
        <w:rFonts w:ascii="Times New Roman" w:hAnsi="Times New Roman" w:cs="Times New Roman"/>
        <w:b/>
        <w:sz w:val="20"/>
        <w:szCs w:val="20"/>
      </w:rPr>
      <w:t>DMAT - LOGÍSTICA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nsid w:val="117160CA"/>
    <w:multiLevelType w:val="hybridMultilevel"/>
    <w:tmpl w:val="2DE05EE6"/>
    <w:lvl w:ilvl="0" w:tplc="F30A591E">
      <w:start w:val="1"/>
      <w:numFmt w:val="decimal"/>
      <w:lvlText w:val="10.%1"/>
      <w:lvlJc w:val="left"/>
      <w:pPr>
        <w:ind w:left="360"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EE14250"/>
    <w:multiLevelType w:val="multilevel"/>
    <w:tmpl w:val="4D80B9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3BBD08C7"/>
    <w:multiLevelType w:val="multilevel"/>
    <w:tmpl w:val="DD988A8E"/>
    <w:lvl w:ilvl="0">
      <w:start w:val="4"/>
      <w:numFmt w:val="decimal"/>
      <w:lvlText w:val="%1."/>
      <w:lvlJc w:val="left"/>
      <w:pPr>
        <w:ind w:left="450" w:hanging="450"/>
      </w:pPr>
      <w:rPr>
        <w:rFonts w:hint="default"/>
        <w:i w:val="0"/>
      </w:rPr>
    </w:lvl>
    <w:lvl w:ilvl="1">
      <w:start w:val="4"/>
      <w:numFmt w:val="decimal"/>
      <w:lvlText w:val="%1.%2."/>
      <w:lvlJc w:val="left"/>
      <w:pPr>
        <w:ind w:left="733" w:hanging="450"/>
      </w:pPr>
      <w:rPr>
        <w:rFonts w:hint="default"/>
        <w:i w:val="0"/>
      </w:rPr>
    </w:lvl>
    <w:lvl w:ilvl="2">
      <w:start w:val="1"/>
      <w:numFmt w:val="decimal"/>
      <w:lvlText w:val="%1.%2.%3."/>
      <w:lvlJc w:val="left"/>
      <w:pPr>
        <w:ind w:left="1286" w:hanging="720"/>
      </w:pPr>
      <w:rPr>
        <w:rFonts w:hint="default"/>
        <w:i w:val="0"/>
      </w:rPr>
    </w:lvl>
    <w:lvl w:ilvl="3">
      <w:start w:val="1"/>
      <w:numFmt w:val="decimal"/>
      <w:lvlText w:val="%1.%2.%3.%4."/>
      <w:lvlJc w:val="left"/>
      <w:pPr>
        <w:ind w:left="1569" w:hanging="720"/>
      </w:pPr>
      <w:rPr>
        <w:rFonts w:hint="default"/>
        <w:i w:val="0"/>
      </w:rPr>
    </w:lvl>
    <w:lvl w:ilvl="4">
      <w:start w:val="1"/>
      <w:numFmt w:val="decimal"/>
      <w:lvlText w:val="%1.%2.%3.%4.%5."/>
      <w:lvlJc w:val="left"/>
      <w:pPr>
        <w:ind w:left="2212" w:hanging="1080"/>
      </w:pPr>
      <w:rPr>
        <w:rFonts w:hint="default"/>
        <w:i w:val="0"/>
      </w:rPr>
    </w:lvl>
    <w:lvl w:ilvl="5">
      <w:start w:val="1"/>
      <w:numFmt w:val="decimal"/>
      <w:lvlText w:val="%1.%2.%3.%4.%5.%6."/>
      <w:lvlJc w:val="left"/>
      <w:pPr>
        <w:ind w:left="2495" w:hanging="1080"/>
      </w:pPr>
      <w:rPr>
        <w:rFonts w:hint="default"/>
        <w:i w:val="0"/>
      </w:rPr>
    </w:lvl>
    <w:lvl w:ilvl="6">
      <w:start w:val="1"/>
      <w:numFmt w:val="decimal"/>
      <w:lvlText w:val="%1.%2.%3.%4.%5.%6.%7."/>
      <w:lvlJc w:val="left"/>
      <w:pPr>
        <w:ind w:left="2778" w:hanging="1080"/>
      </w:pPr>
      <w:rPr>
        <w:rFonts w:hint="default"/>
        <w:i w:val="0"/>
      </w:rPr>
    </w:lvl>
    <w:lvl w:ilvl="7">
      <w:start w:val="1"/>
      <w:numFmt w:val="decimal"/>
      <w:lvlText w:val="%1.%2.%3.%4.%5.%6.%7.%8."/>
      <w:lvlJc w:val="left"/>
      <w:pPr>
        <w:ind w:left="3421" w:hanging="1440"/>
      </w:pPr>
      <w:rPr>
        <w:rFonts w:hint="default"/>
        <w:i w:val="0"/>
      </w:rPr>
    </w:lvl>
    <w:lvl w:ilvl="8">
      <w:start w:val="1"/>
      <w:numFmt w:val="decimal"/>
      <w:lvlText w:val="%1.%2.%3.%4.%5.%6.%7.%8.%9."/>
      <w:lvlJc w:val="left"/>
      <w:pPr>
        <w:ind w:left="3704" w:hanging="1440"/>
      </w:pPr>
      <w:rPr>
        <w:rFonts w:hint="default"/>
        <w:i w:val="0"/>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04B0518"/>
    <w:multiLevelType w:val="multilevel"/>
    <w:tmpl w:val="952C5E0C"/>
    <w:lvl w:ilvl="0">
      <w:start w:val="2"/>
      <w:numFmt w:val="decimal"/>
      <w:lvlText w:val="%1."/>
      <w:lvlJc w:val="left"/>
      <w:pPr>
        <w:ind w:left="360" w:hanging="360"/>
      </w:pPr>
      <w:rPr>
        <w:rFonts w:hint="default"/>
      </w:rPr>
    </w:lvl>
    <w:lvl w:ilvl="1">
      <w:start w:val="1"/>
      <w:numFmt w:val="decimal"/>
      <w:lvlText w:val="4.%2"/>
      <w:lvlJc w:val="left"/>
      <w:pPr>
        <w:ind w:left="360" w:hanging="360"/>
      </w:pPr>
      <w:rPr>
        <w:rFonts w:ascii="Times New Roman" w:hAnsi="Times New Roman" w:cs="Times New Roman" w:hint="default"/>
        <w:b w:val="0"/>
        <w:i w:val="0"/>
        <w:sz w:val="20"/>
        <w:szCs w:val="20"/>
      </w:rPr>
    </w:lvl>
    <w:lvl w:ilvl="2">
      <w:start w:val="1"/>
      <w:numFmt w:val="decimal"/>
      <w:lvlText w:val="%1.%2.%3."/>
      <w:lvlJc w:val="left"/>
      <w:pPr>
        <w:ind w:left="1287"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1">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156412C"/>
    <w:multiLevelType w:val="multilevel"/>
    <w:tmpl w:val="469E86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287"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18"/>
  </w:num>
  <w:num w:numId="2">
    <w:abstractNumId w:val="13"/>
  </w:num>
  <w:num w:numId="3">
    <w:abstractNumId w:val="17"/>
  </w:num>
  <w:num w:numId="4">
    <w:abstractNumId w:val="29"/>
  </w:num>
  <w:num w:numId="5">
    <w:abstractNumId w:val="16"/>
  </w:num>
  <w:num w:numId="6">
    <w:abstractNumId w:val="26"/>
  </w:num>
  <w:num w:numId="7">
    <w:abstractNumId w:val="22"/>
  </w:num>
  <w:num w:numId="8">
    <w:abstractNumId w:val="23"/>
  </w:num>
  <w:num w:numId="9">
    <w:abstractNumId w:val="27"/>
  </w:num>
  <w:num w:numId="10">
    <w:abstractNumId w:val="11"/>
  </w:num>
  <w:num w:numId="11">
    <w:abstractNumId w:val="24"/>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0"/>
  </w:num>
  <w:num w:numId="15">
    <w:abstractNumId w:val="21"/>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2"/>
  </w:num>
  <w:num w:numId="27">
    <w:abstractNumId w:val="0"/>
  </w:num>
  <w:num w:numId="28">
    <w:abstractNumId w:val="14"/>
  </w:num>
  <w:num w:numId="29">
    <w:abstractNumId w:val="30"/>
  </w:num>
  <w:num w:numId="30">
    <w:abstractNumId w:val="33"/>
  </w:num>
  <w:num w:numId="31">
    <w:abstractNumId w:val="32"/>
  </w:num>
  <w:num w:numId="32">
    <w:abstractNumId w:val="28"/>
  </w:num>
  <w:num w:numId="33">
    <w:abstractNumId w:val="25"/>
  </w:num>
  <w:num w:numId="34">
    <w:abstractNumId w:val="15"/>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8"/>
  <w:hyphenationZone w:val="425"/>
  <w:characterSpacingControl w:val="doNotCompress"/>
  <w:footnotePr>
    <w:footnote w:id="0"/>
    <w:footnote w:id="1"/>
  </w:footnotePr>
  <w:endnotePr>
    <w:endnote w:id="0"/>
    <w:endnote w:id="1"/>
  </w:endnotePr>
  <w:compat/>
  <w:rsids>
    <w:rsidRoot w:val="00073282"/>
    <w:rsid w:val="0000236D"/>
    <w:rsid w:val="00003298"/>
    <w:rsid w:val="00014FFF"/>
    <w:rsid w:val="0001661B"/>
    <w:rsid w:val="0002260C"/>
    <w:rsid w:val="0002306D"/>
    <w:rsid w:val="000242C8"/>
    <w:rsid w:val="00027155"/>
    <w:rsid w:val="000318BA"/>
    <w:rsid w:val="00031E2E"/>
    <w:rsid w:val="00034A29"/>
    <w:rsid w:val="00040957"/>
    <w:rsid w:val="0004568C"/>
    <w:rsid w:val="00047D73"/>
    <w:rsid w:val="00056433"/>
    <w:rsid w:val="00060414"/>
    <w:rsid w:val="00062853"/>
    <w:rsid w:val="00062C9B"/>
    <w:rsid w:val="0006537A"/>
    <w:rsid w:val="000670EC"/>
    <w:rsid w:val="000677A2"/>
    <w:rsid w:val="00070EA5"/>
    <w:rsid w:val="00073282"/>
    <w:rsid w:val="00076CBC"/>
    <w:rsid w:val="000779C7"/>
    <w:rsid w:val="00081098"/>
    <w:rsid w:val="00087EF2"/>
    <w:rsid w:val="00090F5D"/>
    <w:rsid w:val="00092759"/>
    <w:rsid w:val="00094321"/>
    <w:rsid w:val="000A038D"/>
    <w:rsid w:val="000A0AF3"/>
    <w:rsid w:val="000A102A"/>
    <w:rsid w:val="000A1A7B"/>
    <w:rsid w:val="000A1B88"/>
    <w:rsid w:val="000A23DA"/>
    <w:rsid w:val="000A674F"/>
    <w:rsid w:val="000A7C00"/>
    <w:rsid w:val="000B65A7"/>
    <w:rsid w:val="000B7B55"/>
    <w:rsid w:val="000C123B"/>
    <w:rsid w:val="000C21AD"/>
    <w:rsid w:val="000C2C16"/>
    <w:rsid w:val="000C670A"/>
    <w:rsid w:val="000D2A1E"/>
    <w:rsid w:val="000D2AC3"/>
    <w:rsid w:val="000F1C1C"/>
    <w:rsid w:val="000F4088"/>
    <w:rsid w:val="000F4F96"/>
    <w:rsid w:val="000F5A07"/>
    <w:rsid w:val="00100990"/>
    <w:rsid w:val="00105707"/>
    <w:rsid w:val="001103FF"/>
    <w:rsid w:val="00113EEB"/>
    <w:rsid w:val="001219B0"/>
    <w:rsid w:val="0012310A"/>
    <w:rsid w:val="00124990"/>
    <w:rsid w:val="00124FA4"/>
    <w:rsid w:val="00125DBE"/>
    <w:rsid w:val="001304C0"/>
    <w:rsid w:val="001315F2"/>
    <w:rsid w:val="0014004B"/>
    <w:rsid w:val="0014325E"/>
    <w:rsid w:val="00146BDF"/>
    <w:rsid w:val="001516EA"/>
    <w:rsid w:val="00153E25"/>
    <w:rsid w:val="00153F52"/>
    <w:rsid w:val="00154505"/>
    <w:rsid w:val="00155F29"/>
    <w:rsid w:val="0015684D"/>
    <w:rsid w:val="00160BBD"/>
    <w:rsid w:val="00160DA4"/>
    <w:rsid w:val="0016584A"/>
    <w:rsid w:val="00170CE1"/>
    <w:rsid w:val="00174CAA"/>
    <w:rsid w:val="00177CD5"/>
    <w:rsid w:val="001817D2"/>
    <w:rsid w:val="00184086"/>
    <w:rsid w:val="001904A8"/>
    <w:rsid w:val="001A1732"/>
    <w:rsid w:val="001A2CE9"/>
    <w:rsid w:val="001A3A05"/>
    <w:rsid w:val="001A3E18"/>
    <w:rsid w:val="001A76FB"/>
    <w:rsid w:val="001B005B"/>
    <w:rsid w:val="001B6349"/>
    <w:rsid w:val="001C1001"/>
    <w:rsid w:val="001C1354"/>
    <w:rsid w:val="001C3F32"/>
    <w:rsid w:val="001C48B6"/>
    <w:rsid w:val="001C4C04"/>
    <w:rsid w:val="001C694F"/>
    <w:rsid w:val="001C71C1"/>
    <w:rsid w:val="001C721E"/>
    <w:rsid w:val="001E14AF"/>
    <w:rsid w:val="001E3AAF"/>
    <w:rsid w:val="001E5120"/>
    <w:rsid w:val="001F0A6E"/>
    <w:rsid w:val="001F39FA"/>
    <w:rsid w:val="00202A04"/>
    <w:rsid w:val="00205197"/>
    <w:rsid w:val="0020593D"/>
    <w:rsid w:val="00207B98"/>
    <w:rsid w:val="00210001"/>
    <w:rsid w:val="0021106D"/>
    <w:rsid w:val="00221BA5"/>
    <w:rsid w:val="00222980"/>
    <w:rsid w:val="002241A2"/>
    <w:rsid w:val="00231E8F"/>
    <w:rsid w:val="00231E9C"/>
    <w:rsid w:val="00240B17"/>
    <w:rsid w:val="00241D78"/>
    <w:rsid w:val="00246DAE"/>
    <w:rsid w:val="002538B4"/>
    <w:rsid w:val="002538E3"/>
    <w:rsid w:val="00255C24"/>
    <w:rsid w:val="002568EE"/>
    <w:rsid w:val="00260802"/>
    <w:rsid w:val="0026386A"/>
    <w:rsid w:val="00264A8C"/>
    <w:rsid w:val="00267125"/>
    <w:rsid w:val="00267B22"/>
    <w:rsid w:val="00267DDF"/>
    <w:rsid w:val="0027151E"/>
    <w:rsid w:val="00271CB6"/>
    <w:rsid w:val="0027301A"/>
    <w:rsid w:val="00276ECC"/>
    <w:rsid w:val="00284A25"/>
    <w:rsid w:val="0028765E"/>
    <w:rsid w:val="0029037D"/>
    <w:rsid w:val="002937D4"/>
    <w:rsid w:val="00294F04"/>
    <w:rsid w:val="002B4D58"/>
    <w:rsid w:val="002C54C1"/>
    <w:rsid w:val="002D78B4"/>
    <w:rsid w:val="002D7C8E"/>
    <w:rsid w:val="002E160F"/>
    <w:rsid w:val="002E3F91"/>
    <w:rsid w:val="002E480D"/>
    <w:rsid w:val="002E5F6B"/>
    <w:rsid w:val="002F084D"/>
    <w:rsid w:val="002F308B"/>
    <w:rsid w:val="003022D4"/>
    <w:rsid w:val="00310B4A"/>
    <w:rsid w:val="003238C3"/>
    <w:rsid w:val="00324BCD"/>
    <w:rsid w:val="00324F30"/>
    <w:rsid w:val="00325023"/>
    <w:rsid w:val="00325FD8"/>
    <w:rsid w:val="003265B9"/>
    <w:rsid w:val="00327232"/>
    <w:rsid w:val="00331182"/>
    <w:rsid w:val="00340EE0"/>
    <w:rsid w:val="00341F7F"/>
    <w:rsid w:val="00343032"/>
    <w:rsid w:val="0035658A"/>
    <w:rsid w:val="00364141"/>
    <w:rsid w:val="00367EF6"/>
    <w:rsid w:val="003727BF"/>
    <w:rsid w:val="00373F2A"/>
    <w:rsid w:val="0037433B"/>
    <w:rsid w:val="003779A2"/>
    <w:rsid w:val="0038139C"/>
    <w:rsid w:val="00386157"/>
    <w:rsid w:val="00386ADE"/>
    <w:rsid w:val="00391E14"/>
    <w:rsid w:val="003959F6"/>
    <w:rsid w:val="003A438D"/>
    <w:rsid w:val="003A73C1"/>
    <w:rsid w:val="003B5D18"/>
    <w:rsid w:val="003B791E"/>
    <w:rsid w:val="003C609E"/>
    <w:rsid w:val="003C6275"/>
    <w:rsid w:val="003D69A5"/>
    <w:rsid w:val="003E34F6"/>
    <w:rsid w:val="003E4927"/>
    <w:rsid w:val="003E4D76"/>
    <w:rsid w:val="003E55B1"/>
    <w:rsid w:val="003F004A"/>
    <w:rsid w:val="003F0659"/>
    <w:rsid w:val="003F1437"/>
    <w:rsid w:val="003F17EC"/>
    <w:rsid w:val="003F185C"/>
    <w:rsid w:val="003F2CA7"/>
    <w:rsid w:val="003F36A3"/>
    <w:rsid w:val="0040443F"/>
    <w:rsid w:val="00404510"/>
    <w:rsid w:val="004053E1"/>
    <w:rsid w:val="00407F1C"/>
    <w:rsid w:val="00415F27"/>
    <w:rsid w:val="00416A59"/>
    <w:rsid w:val="00417CA8"/>
    <w:rsid w:val="0042190C"/>
    <w:rsid w:val="00425359"/>
    <w:rsid w:val="004316D7"/>
    <w:rsid w:val="00431EDA"/>
    <w:rsid w:val="0043231C"/>
    <w:rsid w:val="00432470"/>
    <w:rsid w:val="00435447"/>
    <w:rsid w:val="00435C1A"/>
    <w:rsid w:val="00441EA1"/>
    <w:rsid w:val="00441F34"/>
    <w:rsid w:val="00445798"/>
    <w:rsid w:val="0044725C"/>
    <w:rsid w:val="00447465"/>
    <w:rsid w:val="00455CBE"/>
    <w:rsid w:val="00455EB7"/>
    <w:rsid w:val="00455FD5"/>
    <w:rsid w:val="00460E8A"/>
    <w:rsid w:val="00461FC7"/>
    <w:rsid w:val="0046230A"/>
    <w:rsid w:val="00462C95"/>
    <w:rsid w:val="0046486A"/>
    <w:rsid w:val="00470D04"/>
    <w:rsid w:val="00473A3D"/>
    <w:rsid w:val="00474C44"/>
    <w:rsid w:val="004773FC"/>
    <w:rsid w:val="00480328"/>
    <w:rsid w:val="004834FC"/>
    <w:rsid w:val="00483B15"/>
    <w:rsid w:val="00483FB9"/>
    <w:rsid w:val="00491452"/>
    <w:rsid w:val="00494AE7"/>
    <w:rsid w:val="004A030A"/>
    <w:rsid w:val="004A5AC6"/>
    <w:rsid w:val="004B05B0"/>
    <w:rsid w:val="004B0CAC"/>
    <w:rsid w:val="004B19B5"/>
    <w:rsid w:val="004B1D7D"/>
    <w:rsid w:val="004B460A"/>
    <w:rsid w:val="004C0212"/>
    <w:rsid w:val="004C05F9"/>
    <w:rsid w:val="004D087F"/>
    <w:rsid w:val="004E0194"/>
    <w:rsid w:val="004E6184"/>
    <w:rsid w:val="004F1471"/>
    <w:rsid w:val="004F5DB8"/>
    <w:rsid w:val="004F5DF9"/>
    <w:rsid w:val="004F66B4"/>
    <w:rsid w:val="004F78C6"/>
    <w:rsid w:val="0050224C"/>
    <w:rsid w:val="005037A6"/>
    <w:rsid w:val="00512D53"/>
    <w:rsid w:val="00514883"/>
    <w:rsid w:val="0053132E"/>
    <w:rsid w:val="00561C04"/>
    <w:rsid w:val="0056213B"/>
    <w:rsid w:val="00562F82"/>
    <w:rsid w:val="00564913"/>
    <w:rsid w:val="005800D8"/>
    <w:rsid w:val="005846C9"/>
    <w:rsid w:val="00584B81"/>
    <w:rsid w:val="00586D19"/>
    <w:rsid w:val="005873FC"/>
    <w:rsid w:val="00590EAF"/>
    <w:rsid w:val="00594756"/>
    <w:rsid w:val="00595DA6"/>
    <w:rsid w:val="005A5428"/>
    <w:rsid w:val="005A6A91"/>
    <w:rsid w:val="005B0043"/>
    <w:rsid w:val="005B0066"/>
    <w:rsid w:val="005C04BF"/>
    <w:rsid w:val="005C3930"/>
    <w:rsid w:val="005C52A6"/>
    <w:rsid w:val="005C76D8"/>
    <w:rsid w:val="005E1321"/>
    <w:rsid w:val="005E2DD4"/>
    <w:rsid w:val="005E412D"/>
    <w:rsid w:val="005E6D43"/>
    <w:rsid w:val="005F6F64"/>
    <w:rsid w:val="005F7B0A"/>
    <w:rsid w:val="00602426"/>
    <w:rsid w:val="00605C11"/>
    <w:rsid w:val="00606440"/>
    <w:rsid w:val="006078C2"/>
    <w:rsid w:val="00607B96"/>
    <w:rsid w:val="006171A9"/>
    <w:rsid w:val="00622180"/>
    <w:rsid w:val="00623436"/>
    <w:rsid w:val="00640F39"/>
    <w:rsid w:val="00644A99"/>
    <w:rsid w:val="00655AAF"/>
    <w:rsid w:val="00656A30"/>
    <w:rsid w:val="006673E7"/>
    <w:rsid w:val="00672DDB"/>
    <w:rsid w:val="00674964"/>
    <w:rsid w:val="00680B7E"/>
    <w:rsid w:val="00683B94"/>
    <w:rsid w:val="00686692"/>
    <w:rsid w:val="006920F8"/>
    <w:rsid w:val="00693033"/>
    <w:rsid w:val="00693321"/>
    <w:rsid w:val="00694774"/>
    <w:rsid w:val="00694893"/>
    <w:rsid w:val="00694DD9"/>
    <w:rsid w:val="006A12B1"/>
    <w:rsid w:val="006A5F42"/>
    <w:rsid w:val="006A6103"/>
    <w:rsid w:val="006B10ED"/>
    <w:rsid w:val="006B156A"/>
    <w:rsid w:val="006B4F18"/>
    <w:rsid w:val="006B51B2"/>
    <w:rsid w:val="006C17A0"/>
    <w:rsid w:val="006D27E3"/>
    <w:rsid w:val="006D3F97"/>
    <w:rsid w:val="006D4135"/>
    <w:rsid w:val="006E0448"/>
    <w:rsid w:val="006E09F2"/>
    <w:rsid w:val="006E390B"/>
    <w:rsid w:val="006E69B4"/>
    <w:rsid w:val="006E721C"/>
    <w:rsid w:val="006F3EE2"/>
    <w:rsid w:val="006F6A60"/>
    <w:rsid w:val="00700CBD"/>
    <w:rsid w:val="0070207F"/>
    <w:rsid w:val="007028C7"/>
    <w:rsid w:val="00704462"/>
    <w:rsid w:val="00710C7E"/>
    <w:rsid w:val="0073044F"/>
    <w:rsid w:val="00733DE0"/>
    <w:rsid w:val="007357C5"/>
    <w:rsid w:val="0074032D"/>
    <w:rsid w:val="00740D25"/>
    <w:rsid w:val="00741328"/>
    <w:rsid w:val="00752B1F"/>
    <w:rsid w:val="0075531C"/>
    <w:rsid w:val="00756F76"/>
    <w:rsid w:val="00766FFC"/>
    <w:rsid w:val="007679B9"/>
    <w:rsid w:val="007718A7"/>
    <w:rsid w:val="00776572"/>
    <w:rsid w:val="00776D50"/>
    <w:rsid w:val="0077738D"/>
    <w:rsid w:val="007774C2"/>
    <w:rsid w:val="00783DC8"/>
    <w:rsid w:val="00787771"/>
    <w:rsid w:val="00787D28"/>
    <w:rsid w:val="0079000C"/>
    <w:rsid w:val="00790D93"/>
    <w:rsid w:val="00791CD7"/>
    <w:rsid w:val="0079430D"/>
    <w:rsid w:val="0079754C"/>
    <w:rsid w:val="007A1395"/>
    <w:rsid w:val="007A7341"/>
    <w:rsid w:val="007B0F9E"/>
    <w:rsid w:val="007B19CE"/>
    <w:rsid w:val="007B7C23"/>
    <w:rsid w:val="007C0255"/>
    <w:rsid w:val="007C09C8"/>
    <w:rsid w:val="007C0C22"/>
    <w:rsid w:val="007C13ED"/>
    <w:rsid w:val="007C2707"/>
    <w:rsid w:val="007D3572"/>
    <w:rsid w:val="007D501A"/>
    <w:rsid w:val="007E2947"/>
    <w:rsid w:val="007E3F65"/>
    <w:rsid w:val="007E5253"/>
    <w:rsid w:val="007E57A5"/>
    <w:rsid w:val="007E68F6"/>
    <w:rsid w:val="007E6EF9"/>
    <w:rsid w:val="007F0511"/>
    <w:rsid w:val="007F2AE5"/>
    <w:rsid w:val="007F6AB0"/>
    <w:rsid w:val="00803805"/>
    <w:rsid w:val="0080582D"/>
    <w:rsid w:val="0080756C"/>
    <w:rsid w:val="00812ACB"/>
    <w:rsid w:val="00813602"/>
    <w:rsid w:val="00831204"/>
    <w:rsid w:val="00831208"/>
    <w:rsid w:val="00835A02"/>
    <w:rsid w:val="00841504"/>
    <w:rsid w:val="008429CF"/>
    <w:rsid w:val="008446E2"/>
    <w:rsid w:val="00847E19"/>
    <w:rsid w:val="00850CD3"/>
    <w:rsid w:val="00850EEE"/>
    <w:rsid w:val="0085112C"/>
    <w:rsid w:val="008559F1"/>
    <w:rsid w:val="00855E5A"/>
    <w:rsid w:val="008579DB"/>
    <w:rsid w:val="008601A9"/>
    <w:rsid w:val="00862733"/>
    <w:rsid w:val="00865B0D"/>
    <w:rsid w:val="00871B33"/>
    <w:rsid w:val="00872949"/>
    <w:rsid w:val="00887874"/>
    <w:rsid w:val="008941DB"/>
    <w:rsid w:val="008A16EA"/>
    <w:rsid w:val="008B6162"/>
    <w:rsid w:val="008B6E84"/>
    <w:rsid w:val="008C04DF"/>
    <w:rsid w:val="008C1971"/>
    <w:rsid w:val="008C1AF7"/>
    <w:rsid w:val="008C5DEC"/>
    <w:rsid w:val="008D0EE5"/>
    <w:rsid w:val="008D2CAF"/>
    <w:rsid w:val="008D3ACE"/>
    <w:rsid w:val="008D51CC"/>
    <w:rsid w:val="008E1D57"/>
    <w:rsid w:val="008E4F95"/>
    <w:rsid w:val="008F4D52"/>
    <w:rsid w:val="008F4E41"/>
    <w:rsid w:val="0090408D"/>
    <w:rsid w:val="00904E6B"/>
    <w:rsid w:val="00906EEC"/>
    <w:rsid w:val="00914204"/>
    <w:rsid w:val="00915C7E"/>
    <w:rsid w:val="00922606"/>
    <w:rsid w:val="00922D31"/>
    <w:rsid w:val="00923B22"/>
    <w:rsid w:val="0092559F"/>
    <w:rsid w:val="00925D03"/>
    <w:rsid w:val="0092650F"/>
    <w:rsid w:val="00927AD9"/>
    <w:rsid w:val="00931141"/>
    <w:rsid w:val="00931A06"/>
    <w:rsid w:val="00932665"/>
    <w:rsid w:val="00935665"/>
    <w:rsid w:val="00935B30"/>
    <w:rsid w:val="00936A4E"/>
    <w:rsid w:val="00941580"/>
    <w:rsid w:val="00944E0C"/>
    <w:rsid w:val="00950D81"/>
    <w:rsid w:val="00953772"/>
    <w:rsid w:val="009543EB"/>
    <w:rsid w:val="00960728"/>
    <w:rsid w:val="009623AB"/>
    <w:rsid w:val="00970053"/>
    <w:rsid w:val="00970A6B"/>
    <w:rsid w:val="009763C4"/>
    <w:rsid w:val="00977F85"/>
    <w:rsid w:val="009803F1"/>
    <w:rsid w:val="009844F7"/>
    <w:rsid w:val="00990518"/>
    <w:rsid w:val="0099079E"/>
    <w:rsid w:val="00995FFD"/>
    <w:rsid w:val="009A1099"/>
    <w:rsid w:val="009A45B0"/>
    <w:rsid w:val="009A6A6F"/>
    <w:rsid w:val="009B1586"/>
    <w:rsid w:val="009B1B69"/>
    <w:rsid w:val="009C470D"/>
    <w:rsid w:val="009C638B"/>
    <w:rsid w:val="009D3626"/>
    <w:rsid w:val="009D68FB"/>
    <w:rsid w:val="009E04B3"/>
    <w:rsid w:val="009E0DFC"/>
    <w:rsid w:val="009E377E"/>
    <w:rsid w:val="009E428C"/>
    <w:rsid w:val="009E5B74"/>
    <w:rsid w:val="009E7C14"/>
    <w:rsid w:val="009F0234"/>
    <w:rsid w:val="009F419C"/>
    <w:rsid w:val="009F43E0"/>
    <w:rsid w:val="009F6245"/>
    <w:rsid w:val="00A055A5"/>
    <w:rsid w:val="00A12A7C"/>
    <w:rsid w:val="00A1330E"/>
    <w:rsid w:val="00A402A1"/>
    <w:rsid w:val="00A44175"/>
    <w:rsid w:val="00A4565E"/>
    <w:rsid w:val="00A47893"/>
    <w:rsid w:val="00A50D22"/>
    <w:rsid w:val="00A512C3"/>
    <w:rsid w:val="00A53390"/>
    <w:rsid w:val="00A571FE"/>
    <w:rsid w:val="00A60395"/>
    <w:rsid w:val="00A6183D"/>
    <w:rsid w:val="00A6287E"/>
    <w:rsid w:val="00A77C2C"/>
    <w:rsid w:val="00A80062"/>
    <w:rsid w:val="00A856EB"/>
    <w:rsid w:val="00A9022E"/>
    <w:rsid w:val="00A914E1"/>
    <w:rsid w:val="00A96322"/>
    <w:rsid w:val="00AA1165"/>
    <w:rsid w:val="00AA3F31"/>
    <w:rsid w:val="00AA4625"/>
    <w:rsid w:val="00AB12E8"/>
    <w:rsid w:val="00AB1F1A"/>
    <w:rsid w:val="00AC2965"/>
    <w:rsid w:val="00AC4F34"/>
    <w:rsid w:val="00AC6EC2"/>
    <w:rsid w:val="00AE3A63"/>
    <w:rsid w:val="00AE5435"/>
    <w:rsid w:val="00AF3ABE"/>
    <w:rsid w:val="00AF53FF"/>
    <w:rsid w:val="00AF6959"/>
    <w:rsid w:val="00B00520"/>
    <w:rsid w:val="00B00F8E"/>
    <w:rsid w:val="00B014D0"/>
    <w:rsid w:val="00B025B6"/>
    <w:rsid w:val="00B02B08"/>
    <w:rsid w:val="00B03CB0"/>
    <w:rsid w:val="00B041A9"/>
    <w:rsid w:val="00B0465E"/>
    <w:rsid w:val="00B1218F"/>
    <w:rsid w:val="00B13262"/>
    <w:rsid w:val="00B14C20"/>
    <w:rsid w:val="00B16238"/>
    <w:rsid w:val="00B23F8B"/>
    <w:rsid w:val="00B24365"/>
    <w:rsid w:val="00B27724"/>
    <w:rsid w:val="00B30F3D"/>
    <w:rsid w:val="00B432A0"/>
    <w:rsid w:val="00B4738B"/>
    <w:rsid w:val="00B50E09"/>
    <w:rsid w:val="00B517F7"/>
    <w:rsid w:val="00B52AFC"/>
    <w:rsid w:val="00B52EFE"/>
    <w:rsid w:val="00B60DCA"/>
    <w:rsid w:val="00B63C73"/>
    <w:rsid w:val="00B66E1A"/>
    <w:rsid w:val="00B66EDD"/>
    <w:rsid w:val="00B672B3"/>
    <w:rsid w:val="00B76DB6"/>
    <w:rsid w:val="00B77488"/>
    <w:rsid w:val="00B77DBF"/>
    <w:rsid w:val="00B810DF"/>
    <w:rsid w:val="00B81FBB"/>
    <w:rsid w:val="00B902B9"/>
    <w:rsid w:val="00B903DC"/>
    <w:rsid w:val="00B90B80"/>
    <w:rsid w:val="00B92C59"/>
    <w:rsid w:val="00B95BFE"/>
    <w:rsid w:val="00B96C22"/>
    <w:rsid w:val="00B972D3"/>
    <w:rsid w:val="00BA1705"/>
    <w:rsid w:val="00BA2132"/>
    <w:rsid w:val="00BA38D8"/>
    <w:rsid w:val="00BB1522"/>
    <w:rsid w:val="00BB4389"/>
    <w:rsid w:val="00BB61BE"/>
    <w:rsid w:val="00BC2797"/>
    <w:rsid w:val="00BC4227"/>
    <w:rsid w:val="00BD1366"/>
    <w:rsid w:val="00BD3419"/>
    <w:rsid w:val="00BD43E5"/>
    <w:rsid w:val="00BD59E3"/>
    <w:rsid w:val="00BD7FD7"/>
    <w:rsid w:val="00BE0315"/>
    <w:rsid w:val="00BE05F0"/>
    <w:rsid w:val="00BE1772"/>
    <w:rsid w:val="00BE1DEB"/>
    <w:rsid w:val="00BE400D"/>
    <w:rsid w:val="00BE4920"/>
    <w:rsid w:val="00BE7178"/>
    <w:rsid w:val="00BF0E8E"/>
    <w:rsid w:val="00BF1A7F"/>
    <w:rsid w:val="00BF418F"/>
    <w:rsid w:val="00C00F37"/>
    <w:rsid w:val="00C03F51"/>
    <w:rsid w:val="00C10CC7"/>
    <w:rsid w:val="00C13225"/>
    <w:rsid w:val="00C14C86"/>
    <w:rsid w:val="00C1532D"/>
    <w:rsid w:val="00C229F8"/>
    <w:rsid w:val="00C25803"/>
    <w:rsid w:val="00C322F1"/>
    <w:rsid w:val="00C33284"/>
    <w:rsid w:val="00C371FA"/>
    <w:rsid w:val="00C46F61"/>
    <w:rsid w:val="00C47BB2"/>
    <w:rsid w:val="00C51C28"/>
    <w:rsid w:val="00C53456"/>
    <w:rsid w:val="00C60C2D"/>
    <w:rsid w:val="00C70043"/>
    <w:rsid w:val="00C70E0D"/>
    <w:rsid w:val="00C71EA3"/>
    <w:rsid w:val="00C73861"/>
    <w:rsid w:val="00C7414E"/>
    <w:rsid w:val="00C7432C"/>
    <w:rsid w:val="00C75791"/>
    <w:rsid w:val="00C76304"/>
    <w:rsid w:val="00C84955"/>
    <w:rsid w:val="00C86467"/>
    <w:rsid w:val="00C95C72"/>
    <w:rsid w:val="00C96B86"/>
    <w:rsid w:val="00C97DF7"/>
    <w:rsid w:val="00CA1A6A"/>
    <w:rsid w:val="00CA6108"/>
    <w:rsid w:val="00CA7F09"/>
    <w:rsid w:val="00CB7504"/>
    <w:rsid w:val="00CB766B"/>
    <w:rsid w:val="00CC1814"/>
    <w:rsid w:val="00CC356D"/>
    <w:rsid w:val="00CC62BA"/>
    <w:rsid w:val="00CD109D"/>
    <w:rsid w:val="00CD1E9D"/>
    <w:rsid w:val="00CD6ABB"/>
    <w:rsid w:val="00CE5CF2"/>
    <w:rsid w:val="00CE71E8"/>
    <w:rsid w:val="00D00A5D"/>
    <w:rsid w:val="00D00A87"/>
    <w:rsid w:val="00D02F2F"/>
    <w:rsid w:val="00D06605"/>
    <w:rsid w:val="00D13087"/>
    <w:rsid w:val="00D139AB"/>
    <w:rsid w:val="00D16FA0"/>
    <w:rsid w:val="00D26DCE"/>
    <w:rsid w:val="00D41AF6"/>
    <w:rsid w:val="00D5130A"/>
    <w:rsid w:val="00D51769"/>
    <w:rsid w:val="00D522D8"/>
    <w:rsid w:val="00D5491C"/>
    <w:rsid w:val="00D554E8"/>
    <w:rsid w:val="00D5748E"/>
    <w:rsid w:val="00D612A9"/>
    <w:rsid w:val="00D6284E"/>
    <w:rsid w:val="00D66935"/>
    <w:rsid w:val="00D80021"/>
    <w:rsid w:val="00D8724C"/>
    <w:rsid w:val="00D90CA5"/>
    <w:rsid w:val="00D938C1"/>
    <w:rsid w:val="00DA30CA"/>
    <w:rsid w:val="00DA47A8"/>
    <w:rsid w:val="00DB11A0"/>
    <w:rsid w:val="00DB3592"/>
    <w:rsid w:val="00DB4C93"/>
    <w:rsid w:val="00DC3F8A"/>
    <w:rsid w:val="00DD0070"/>
    <w:rsid w:val="00DD46E9"/>
    <w:rsid w:val="00DE0D00"/>
    <w:rsid w:val="00DE16CD"/>
    <w:rsid w:val="00DE56FD"/>
    <w:rsid w:val="00DE6492"/>
    <w:rsid w:val="00DF280B"/>
    <w:rsid w:val="00DF28B7"/>
    <w:rsid w:val="00DF4E63"/>
    <w:rsid w:val="00DF68C0"/>
    <w:rsid w:val="00DF7F5A"/>
    <w:rsid w:val="00E00FFD"/>
    <w:rsid w:val="00E04C02"/>
    <w:rsid w:val="00E053B2"/>
    <w:rsid w:val="00E12F6C"/>
    <w:rsid w:val="00E139D5"/>
    <w:rsid w:val="00E14CA5"/>
    <w:rsid w:val="00E152DF"/>
    <w:rsid w:val="00E22D1B"/>
    <w:rsid w:val="00E235F5"/>
    <w:rsid w:val="00E23783"/>
    <w:rsid w:val="00E26411"/>
    <w:rsid w:val="00E307B6"/>
    <w:rsid w:val="00E34F5C"/>
    <w:rsid w:val="00E35957"/>
    <w:rsid w:val="00E41AD6"/>
    <w:rsid w:val="00E42017"/>
    <w:rsid w:val="00E42730"/>
    <w:rsid w:val="00E46268"/>
    <w:rsid w:val="00E46616"/>
    <w:rsid w:val="00E55854"/>
    <w:rsid w:val="00E628AD"/>
    <w:rsid w:val="00E64339"/>
    <w:rsid w:val="00E677BD"/>
    <w:rsid w:val="00E70C44"/>
    <w:rsid w:val="00E72B6E"/>
    <w:rsid w:val="00E872A7"/>
    <w:rsid w:val="00E94BFB"/>
    <w:rsid w:val="00EA19E9"/>
    <w:rsid w:val="00EA29F6"/>
    <w:rsid w:val="00EA369D"/>
    <w:rsid w:val="00EA411E"/>
    <w:rsid w:val="00EA641F"/>
    <w:rsid w:val="00EA6A5A"/>
    <w:rsid w:val="00EB19E0"/>
    <w:rsid w:val="00EB5A80"/>
    <w:rsid w:val="00EC07DD"/>
    <w:rsid w:val="00EC0D7C"/>
    <w:rsid w:val="00EC3652"/>
    <w:rsid w:val="00EC7F14"/>
    <w:rsid w:val="00EE220A"/>
    <w:rsid w:val="00EE2853"/>
    <w:rsid w:val="00EF2538"/>
    <w:rsid w:val="00EF5D36"/>
    <w:rsid w:val="00EF66FC"/>
    <w:rsid w:val="00F0135B"/>
    <w:rsid w:val="00F01821"/>
    <w:rsid w:val="00F02E73"/>
    <w:rsid w:val="00F10140"/>
    <w:rsid w:val="00F11BAF"/>
    <w:rsid w:val="00F11CE3"/>
    <w:rsid w:val="00F16FDF"/>
    <w:rsid w:val="00F17DCE"/>
    <w:rsid w:val="00F22750"/>
    <w:rsid w:val="00F23CA1"/>
    <w:rsid w:val="00F2401A"/>
    <w:rsid w:val="00F2646F"/>
    <w:rsid w:val="00F27CBF"/>
    <w:rsid w:val="00F27E65"/>
    <w:rsid w:val="00F405C9"/>
    <w:rsid w:val="00F40A19"/>
    <w:rsid w:val="00F414CD"/>
    <w:rsid w:val="00F414F8"/>
    <w:rsid w:val="00F42847"/>
    <w:rsid w:val="00F44FA1"/>
    <w:rsid w:val="00F47626"/>
    <w:rsid w:val="00F47CAB"/>
    <w:rsid w:val="00F50275"/>
    <w:rsid w:val="00F505C7"/>
    <w:rsid w:val="00F50608"/>
    <w:rsid w:val="00F51366"/>
    <w:rsid w:val="00F54824"/>
    <w:rsid w:val="00F566F6"/>
    <w:rsid w:val="00F56CE1"/>
    <w:rsid w:val="00F61600"/>
    <w:rsid w:val="00F62D01"/>
    <w:rsid w:val="00F62EE5"/>
    <w:rsid w:val="00F669C5"/>
    <w:rsid w:val="00F72DEA"/>
    <w:rsid w:val="00F803B0"/>
    <w:rsid w:val="00F80657"/>
    <w:rsid w:val="00F8085F"/>
    <w:rsid w:val="00F80E14"/>
    <w:rsid w:val="00F80E25"/>
    <w:rsid w:val="00F869B7"/>
    <w:rsid w:val="00F9005C"/>
    <w:rsid w:val="00F904AE"/>
    <w:rsid w:val="00FA0966"/>
    <w:rsid w:val="00FA6905"/>
    <w:rsid w:val="00FA7A01"/>
    <w:rsid w:val="00FB03E9"/>
    <w:rsid w:val="00FB118A"/>
    <w:rsid w:val="00FB4456"/>
    <w:rsid w:val="00FB5D74"/>
    <w:rsid w:val="00FC3A0E"/>
    <w:rsid w:val="00FC62D5"/>
    <w:rsid w:val="00FD0A3A"/>
    <w:rsid w:val="00FD16AF"/>
    <w:rsid w:val="00FD1F4D"/>
    <w:rsid w:val="00FD2A3E"/>
    <w:rsid w:val="00FD6673"/>
    <w:rsid w:val="00FD7077"/>
    <w:rsid w:val="00FE5BBC"/>
    <w:rsid w:val="00FF15BD"/>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eastAsia="en-US"/>
    </w:rPr>
  </w:style>
  <w:style w:type="paragraph" w:styleId="Cabealho">
    <w:name w:val="header"/>
    <w:basedOn w:val="Normal"/>
    <w:link w:val="CabealhoChar"/>
    <w:uiPriority w:val="99"/>
    <w:unhideWhenUsed/>
    <w:rsid w:val="004A5AC6"/>
    <w:pPr>
      <w:tabs>
        <w:tab w:val="center" w:pos="4252"/>
        <w:tab w:val="right" w:pos="8504"/>
      </w:tabs>
    </w:pPr>
  </w:style>
  <w:style w:type="character" w:customStyle="1" w:styleId="CabealhoChar">
    <w:name w:val="Cabeçalho Char"/>
    <w:basedOn w:val="Fontepargpadro"/>
    <w:link w:val="Cabealho"/>
    <w:uiPriority w:val="99"/>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6F6A60"/>
    <w:pPr>
      <w:ind w:left="720"/>
      <w:contextualSpacing/>
    </w:pPr>
  </w:style>
  <w:style w:type="paragraph" w:customStyle="1" w:styleId="Normal1">
    <w:name w:val="Normal1"/>
    <w:basedOn w:val="Normal"/>
    <w:rsid w:val="006F6A6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styleId="Textoembloco">
    <w:name w:val="Block Text"/>
    <w:basedOn w:val="Normal"/>
    <w:rsid w:val="00960728"/>
    <w:pPr>
      <w:ind w:left="708" w:right="-261" w:firstLine="708"/>
      <w:jc w:val="both"/>
    </w:pPr>
    <w:rPr>
      <w:rFonts w:ascii="Arial" w:hAnsi="Arial" w:cs="Arial"/>
      <w:sz w:val="22"/>
    </w:rPr>
  </w:style>
</w:styles>
</file>

<file path=word/webSettings.xml><?xml version="1.0" encoding="utf-8"?>
<w:webSettings xmlns:r="http://schemas.openxmlformats.org/officeDocument/2006/relationships" xmlns:w="http://schemas.openxmlformats.org/wordprocessingml/2006/main">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B9E56-C9C1-4B02-9D5E-97455F91C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compras.dotx</Template>
  <TotalTime>263</TotalTime>
  <Pages>8</Pages>
  <Words>2637</Words>
  <Characters>14250</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vinicius.vtc</cp:lastModifiedBy>
  <cp:revision>9</cp:revision>
  <cp:lastPrinted>2010-11-03T19:07:00Z</cp:lastPrinted>
  <dcterms:created xsi:type="dcterms:W3CDTF">2015-02-10T16:41:00Z</dcterms:created>
  <dcterms:modified xsi:type="dcterms:W3CDTF">2015-10-21T10:56:00Z</dcterms:modified>
</cp:coreProperties>
</file>